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EA3" w:rsidRPr="00340D81" w:rsidRDefault="00F35EA3" w:rsidP="00F35EA3">
      <w:pPr>
        <w:shd w:val="clear" w:color="auto" w:fill="FFFFFF"/>
        <w:spacing w:after="300" w:line="240" w:lineRule="auto"/>
        <w:outlineLvl w:val="2"/>
        <w:rPr>
          <w:rFonts w:ascii="Arial" w:eastAsia="Times New Roman" w:hAnsi="Arial" w:cs="Arial"/>
          <w:sz w:val="36"/>
          <w:szCs w:val="36"/>
          <w:lang w:eastAsia="en-GB"/>
        </w:rPr>
      </w:pPr>
      <w:r w:rsidRPr="00340D81">
        <w:rPr>
          <w:rFonts w:ascii="Arial" w:eastAsia="Times New Roman" w:hAnsi="Arial" w:cs="Arial"/>
          <w:sz w:val="36"/>
          <w:szCs w:val="36"/>
          <w:lang w:eastAsia="en-GB"/>
        </w:rPr>
        <w:t>GRACE COMMUNITY CHURCH-SAFEGUARDING POLICY</w:t>
      </w:r>
    </w:p>
    <w:p w:rsidR="00F35EA3" w:rsidRPr="00340D81" w:rsidRDefault="00F35EA3" w:rsidP="00F35EA3">
      <w:pPr>
        <w:shd w:val="clear" w:color="auto" w:fill="FFFFFF"/>
        <w:spacing w:after="300" w:line="240" w:lineRule="auto"/>
        <w:outlineLvl w:val="2"/>
        <w:rPr>
          <w:rFonts w:ascii="Arial" w:eastAsia="Times New Roman" w:hAnsi="Arial" w:cs="Arial"/>
          <w:sz w:val="28"/>
          <w:szCs w:val="28"/>
          <w:lang w:eastAsia="en-GB"/>
        </w:rPr>
      </w:pPr>
      <w:r w:rsidRPr="00340D81">
        <w:rPr>
          <w:rFonts w:ascii="Arial" w:eastAsia="Times New Roman" w:hAnsi="Arial" w:cs="Arial"/>
          <w:sz w:val="28"/>
          <w:szCs w:val="28"/>
          <w:lang w:eastAsia="en-GB"/>
        </w:rPr>
        <w:t>Purpose</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 xml:space="preserve">Our charitable activities include working with children and vulnerable people.  The purpose of this policy is to protect children and vulnerable adults and provide stakeholders and the public with the overarching principles that guide our approach. </w:t>
      </w:r>
    </w:p>
    <w:p w:rsidR="00F35EA3" w:rsidRPr="00340D81" w:rsidRDefault="00F35EA3"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Safeguarding Principles</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We believe that:</w:t>
      </w:r>
    </w:p>
    <w:p w:rsidR="00F35EA3" w:rsidRPr="00340D81" w:rsidRDefault="00F35EA3" w:rsidP="00F35EA3">
      <w:pPr>
        <w:numPr>
          <w:ilvl w:val="0"/>
          <w:numId w:val="1"/>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Nobody who is involved in our work should ever experience abuse, harm, neglect or exploitation.</w:t>
      </w:r>
    </w:p>
    <w:p w:rsidR="00F35EA3" w:rsidRPr="00340D81" w:rsidRDefault="00F35EA3" w:rsidP="00F35EA3">
      <w:pPr>
        <w:numPr>
          <w:ilvl w:val="0"/>
          <w:numId w:val="1"/>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We all have a responsibility to promote the welfare of all of our members and volunteers, to keep them safe and to work in a way that protects them.</w:t>
      </w:r>
    </w:p>
    <w:p w:rsidR="00F35EA3" w:rsidRPr="00340D81" w:rsidRDefault="00F35EA3" w:rsidP="00F35EA3">
      <w:pPr>
        <w:numPr>
          <w:ilvl w:val="0"/>
          <w:numId w:val="1"/>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We all have a collective responsibility for creating a culture in which everyone not only feels safe, but also able to speak up, if they have any concerns.</w:t>
      </w:r>
    </w:p>
    <w:p w:rsidR="00F35EA3" w:rsidRPr="00340D81" w:rsidRDefault="00F35EA3"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Coverage of Safeguarding Policy</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 xml:space="preserve">This safeguarding policy applies to anyone </w:t>
      </w:r>
      <w:r w:rsidR="00F0593B" w:rsidRPr="00340D81">
        <w:rPr>
          <w:rFonts w:ascii="Arial" w:eastAsia="Times New Roman" w:hAnsi="Arial" w:cs="Arial"/>
          <w:sz w:val="24"/>
          <w:szCs w:val="24"/>
          <w:lang w:eastAsia="en-GB"/>
        </w:rPr>
        <w:t>acting</w:t>
      </w:r>
      <w:r w:rsidRPr="00340D81">
        <w:rPr>
          <w:rFonts w:ascii="Arial" w:eastAsia="Times New Roman" w:hAnsi="Arial" w:cs="Arial"/>
          <w:sz w:val="24"/>
          <w:szCs w:val="24"/>
          <w:lang w:eastAsia="en-GB"/>
        </w:rPr>
        <w:t xml:space="preserve"> on our behalf, including our charity trustees and other volunteers.</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Partner organisations</w:t>
      </w:r>
      <w:r w:rsidR="00F0593B" w:rsidRPr="00340D81">
        <w:rPr>
          <w:rFonts w:ascii="Arial" w:eastAsia="Times New Roman" w:hAnsi="Arial" w:cs="Arial"/>
          <w:sz w:val="24"/>
          <w:szCs w:val="24"/>
          <w:lang w:eastAsia="en-GB"/>
        </w:rPr>
        <w:t xml:space="preserve"> (i.e. our venues) </w:t>
      </w:r>
      <w:r w:rsidRPr="00340D81">
        <w:rPr>
          <w:rFonts w:ascii="Arial" w:eastAsia="Times New Roman" w:hAnsi="Arial" w:cs="Arial"/>
          <w:sz w:val="24"/>
          <w:szCs w:val="24"/>
          <w:lang w:eastAsia="en-GB"/>
        </w:rPr>
        <w:t xml:space="preserve"> will have their own safeguarding procedures that must, as a minimum, meet the standards outlined below, and include any additional legal or regulatory requirements specific to their work.  These may, but are not limited to:</w:t>
      </w:r>
    </w:p>
    <w:p w:rsidR="00F35EA3" w:rsidRPr="00340D81" w:rsidRDefault="00F35EA3" w:rsidP="00F35EA3">
      <w:pPr>
        <w:numPr>
          <w:ilvl w:val="0"/>
          <w:numId w:val="2"/>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Other </w:t>
      </w:r>
      <w:hyperlink r:id="rId5" w:history="1">
        <w:r w:rsidRPr="00340D81">
          <w:rPr>
            <w:rFonts w:ascii="Arial" w:eastAsia="Times New Roman" w:hAnsi="Arial" w:cs="Arial"/>
            <w:sz w:val="24"/>
            <w:szCs w:val="24"/>
            <w:u w:val="single"/>
            <w:lang w:eastAsia="en-GB"/>
          </w:rPr>
          <w:t>UK regulators</w:t>
        </w:r>
      </w:hyperlink>
      <w:r w:rsidR="00F0593B" w:rsidRPr="00340D81">
        <w:rPr>
          <w:rFonts w:ascii="Arial" w:eastAsia="Times New Roman" w:hAnsi="Arial" w:cs="Arial"/>
          <w:sz w:val="24"/>
          <w:szCs w:val="24"/>
          <w:lang w:eastAsia="en-GB"/>
        </w:rPr>
        <w:t xml:space="preserve">. </w:t>
      </w:r>
    </w:p>
    <w:p w:rsidR="00F0593B" w:rsidRPr="00340D81" w:rsidRDefault="00F35EA3" w:rsidP="00F0593B">
      <w:pPr>
        <w:numPr>
          <w:ilvl w:val="0"/>
          <w:numId w:val="2"/>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Other authorities, such as the </w:t>
      </w:r>
      <w:hyperlink r:id="rId6" w:history="1">
        <w:r w:rsidRPr="00340D81">
          <w:rPr>
            <w:rFonts w:ascii="Arial" w:eastAsia="Times New Roman" w:hAnsi="Arial" w:cs="Arial"/>
            <w:sz w:val="24"/>
            <w:szCs w:val="24"/>
            <w:u w:val="single"/>
            <w:lang w:eastAsia="en-GB"/>
          </w:rPr>
          <w:t>DfES</w:t>
        </w:r>
      </w:hyperlink>
      <w:r w:rsidR="00F0593B" w:rsidRPr="00340D81">
        <w:rPr>
          <w:rFonts w:ascii="Arial" w:eastAsia="Times New Roman" w:hAnsi="Arial" w:cs="Arial"/>
          <w:sz w:val="24"/>
          <w:szCs w:val="24"/>
          <w:lang w:eastAsia="en-GB"/>
        </w:rPr>
        <w:t>.</w:t>
      </w:r>
    </w:p>
    <w:p w:rsidR="00340D81" w:rsidRPr="00340D81" w:rsidRDefault="00F0593B" w:rsidP="00340D81">
      <w:pPr>
        <w:numPr>
          <w:ilvl w:val="0"/>
          <w:numId w:val="2"/>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Potentially there could be</w:t>
      </w:r>
      <w:r w:rsidR="00F35EA3" w:rsidRPr="00340D81">
        <w:rPr>
          <w:rFonts w:ascii="Arial" w:eastAsia="Times New Roman" w:hAnsi="Arial" w:cs="Arial"/>
          <w:sz w:val="24"/>
          <w:szCs w:val="24"/>
          <w:lang w:eastAsia="en-GB"/>
        </w:rPr>
        <w:t xml:space="preserve"> be other requirements </w:t>
      </w:r>
      <w:r w:rsidRPr="00340D81">
        <w:rPr>
          <w:rFonts w:ascii="Arial" w:eastAsia="Times New Roman" w:hAnsi="Arial" w:cs="Arial"/>
          <w:sz w:val="24"/>
          <w:szCs w:val="24"/>
          <w:lang w:eastAsia="en-GB"/>
        </w:rPr>
        <w:t>depending on any activities we undertake. Examples include:</w:t>
      </w:r>
    </w:p>
    <w:p w:rsidR="00340D81" w:rsidRPr="00340D81" w:rsidRDefault="00F35EA3" w:rsidP="00340D81">
      <w:pPr>
        <w:numPr>
          <w:ilvl w:val="1"/>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Charity Commission guidance</w:t>
      </w:r>
      <w:r w:rsidR="00340D81" w:rsidRPr="00340D81">
        <w:rPr>
          <w:rFonts w:ascii="Arial" w:eastAsia="Times New Roman" w:hAnsi="Arial" w:cs="Arial"/>
          <w:sz w:val="24"/>
          <w:szCs w:val="24"/>
          <w:lang w:eastAsia="en-GB"/>
        </w:rPr>
        <w:t>.</w:t>
      </w:r>
    </w:p>
    <w:p w:rsidR="00F35EA3" w:rsidRPr="00340D81" w:rsidRDefault="00F35EA3" w:rsidP="00340D81">
      <w:pPr>
        <w:numPr>
          <w:ilvl w:val="1"/>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Keeping children safe </w:t>
      </w:r>
      <w:hyperlink r:id="rId7" w:history="1">
        <w:r w:rsidRPr="00340D81">
          <w:rPr>
            <w:rFonts w:ascii="Arial" w:eastAsia="Times New Roman" w:hAnsi="Arial" w:cs="Arial"/>
            <w:sz w:val="24"/>
            <w:szCs w:val="24"/>
            <w:u w:val="single"/>
            <w:lang w:eastAsia="en-GB"/>
          </w:rPr>
          <w:t>online assessment tool</w:t>
        </w:r>
      </w:hyperlink>
      <w:r w:rsidRPr="00340D81">
        <w:rPr>
          <w:rFonts w:ascii="Arial" w:eastAsia="Times New Roman" w:hAnsi="Arial" w:cs="Arial"/>
          <w:sz w:val="24"/>
          <w:szCs w:val="24"/>
          <w:lang w:eastAsia="en-GB"/>
        </w:rPr>
        <w:t>.</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 xml:space="preserve">Safeguarding </w:t>
      </w:r>
      <w:r w:rsidR="00F0593B" w:rsidRPr="00340D81">
        <w:rPr>
          <w:rFonts w:ascii="Arial" w:eastAsia="Times New Roman" w:hAnsi="Arial" w:cs="Arial"/>
          <w:sz w:val="24"/>
          <w:szCs w:val="24"/>
          <w:lang w:eastAsia="en-GB"/>
        </w:rPr>
        <w:t>will</w:t>
      </w:r>
      <w:r w:rsidRPr="00340D81">
        <w:rPr>
          <w:rFonts w:ascii="Arial" w:eastAsia="Times New Roman" w:hAnsi="Arial" w:cs="Arial"/>
          <w:sz w:val="24"/>
          <w:szCs w:val="24"/>
          <w:lang w:eastAsia="en-GB"/>
        </w:rPr>
        <w:t xml:space="preserve"> be appropriately reflected in other relevant policies and procedures. </w:t>
      </w:r>
    </w:p>
    <w:p w:rsidR="00F35EA3" w:rsidRPr="00340D81" w:rsidRDefault="00F35EA3"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Types of Abuse</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Abuse can take many forms, such as physical, psychological or emotional, financial, sexual or institutional abuse, including neglect and exploitation.  Signs that may indicate the different types of abuse. </w:t>
      </w:r>
    </w:p>
    <w:p w:rsidR="00340D81" w:rsidRPr="00340D81" w:rsidRDefault="00340D81" w:rsidP="00F35EA3">
      <w:pPr>
        <w:shd w:val="clear" w:color="auto" w:fill="FFFFFF"/>
        <w:spacing w:after="300" w:line="240" w:lineRule="auto"/>
        <w:outlineLvl w:val="2"/>
        <w:rPr>
          <w:rFonts w:ascii="Arial" w:eastAsia="Times New Roman" w:hAnsi="Arial" w:cs="Arial"/>
          <w:sz w:val="36"/>
          <w:szCs w:val="36"/>
          <w:lang w:eastAsia="en-GB"/>
        </w:rPr>
      </w:pPr>
    </w:p>
    <w:p w:rsidR="00F35EA3" w:rsidRPr="00340D81" w:rsidRDefault="00F35EA3"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lastRenderedPageBreak/>
        <w:t>Reporting Safeguarding Concerns</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If a crime is in progress, or an individual in immediate danger, call the police, as you would in any other circumstances. </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 xml:space="preserve">If you are a </w:t>
      </w:r>
      <w:r w:rsidR="00340D81" w:rsidRPr="00340D81">
        <w:rPr>
          <w:rFonts w:ascii="Arial" w:eastAsia="Times New Roman" w:hAnsi="Arial" w:cs="Arial"/>
          <w:sz w:val="24"/>
          <w:szCs w:val="24"/>
          <w:lang w:eastAsia="en-GB"/>
        </w:rPr>
        <w:t>Church member</w:t>
      </w:r>
      <w:r w:rsidRPr="00340D81">
        <w:rPr>
          <w:rFonts w:ascii="Arial" w:eastAsia="Times New Roman" w:hAnsi="Arial" w:cs="Arial"/>
          <w:sz w:val="24"/>
          <w:szCs w:val="24"/>
          <w:lang w:eastAsia="en-GB"/>
        </w:rPr>
        <w:t xml:space="preserve"> or member of the public, make your concerns known t</w:t>
      </w:r>
      <w:r w:rsidR="00F0593B" w:rsidRPr="00340D81">
        <w:rPr>
          <w:rFonts w:ascii="Arial" w:eastAsia="Times New Roman" w:hAnsi="Arial" w:cs="Arial"/>
          <w:sz w:val="24"/>
          <w:szCs w:val="24"/>
          <w:lang w:eastAsia="en-GB"/>
        </w:rPr>
        <w:t>o one of the Church Leaders</w:t>
      </w:r>
      <w:r w:rsidR="005E47DE" w:rsidRPr="00340D81">
        <w:rPr>
          <w:rFonts w:ascii="Arial" w:eastAsia="Times New Roman" w:hAnsi="Arial" w:cs="Arial"/>
          <w:sz w:val="24"/>
          <w:szCs w:val="24"/>
          <w:lang w:eastAsia="en-GB"/>
        </w:rPr>
        <w:t>.</w:t>
      </w:r>
      <w:r w:rsidRPr="00340D81">
        <w:rPr>
          <w:rFonts w:ascii="Arial" w:eastAsia="Times New Roman" w:hAnsi="Arial" w:cs="Arial"/>
          <w:sz w:val="24"/>
          <w:szCs w:val="24"/>
          <w:lang w:eastAsia="en-GB"/>
        </w:rPr>
        <w:t> </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The trustees are mindful of their reporting obligations to the Charity Commission in respect of </w:t>
      </w:r>
      <w:hyperlink r:id="rId8" w:anchor="what-to-report" w:history="1">
        <w:r w:rsidRPr="00340D81">
          <w:rPr>
            <w:rFonts w:ascii="Arial" w:eastAsia="Times New Roman" w:hAnsi="Arial" w:cs="Arial"/>
            <w:sz w:val="24"/>
            <w:szCs w:val="24"/>
            <w:lang w:eastAsia="en-GB"/>
          </w:rPr>
          <w:t>Serious Incident Reporting</w:t>
        </w:r>
      </w:hyperlink>
      <w:r w:rsidRPr="00340D81">
        <w:rPr>
          <w:rFonts w:ascii="Arial" w:eastAsia="Times New Roman" w:hAnsi="Arial" w:cs="Arial"/>
          <w:sz w:val="24"/>
          <w:szCs w:val="24"/>
          <w:lang w:eastAsia="en-GB"/>
        </w:rPr>
        <w:t> and, if applicable, other regulator</w:t>
      </w:r>
      <w:r w:rsidR="00340D81" w:rsidRPr="00340D81">
        <w:rPr>
          <w:rFonts w:ascii="Arial" w:eastAsia="Times New Roman" w:hAnsi="Arial" w:cs="Arial"/>
          <w:sz w:val="24"/>
          <w:szCs w:val="24"/>
          <w:lang w:eastAsia="en-GB"/>
        </w:rPr>
        <w:t>(s)</w:t>
      </w:r>
      <w:r w:rsidRPr="00340D81">
        <w:rPr>
          <w:rFonts w:ascii="Arial" w:eastAsia="Times New Roman" w:hAnsi="Arial" w:cs="Arial"/>
          <w:sz w:val="24"/>
          <w:szCs w:val="24"/>
          <w:lang w:eastAsia="en-GB"/>
        </w:rPr>
        <w:t>.  They are aware of the Government </w:t>
      </w:r>
      <w:hyperlink r:id="rId9" w:history="1">
        <w:r w:rsidRPr="00340D81">
          <w:rPr>
            <w:rFonts w:ascii="Arial" w:eastAsia="Times New Roman" w:hAnsi="Arial" w:cs="Arial"/>
            <w:sz w:val="24"/>
            <w:szCs w:val="24"/>
            <w:lang w:eastAsia="en-GB"/>
          </w:rPr>
          <w:t>guidance on handling safeguarding allegations</w:t>
        </w:r>
      </w:hyperlink>
      <w:r w:rsidRPr="00340D81">
        <w:rPr>
          <w:rFonts w:ascii="Arial" w:eastAsia="Times New Roman" w:hAnsi="Arial" w:cs="Arial"/>
          <w:sz w:val="24"/>
          <w:szCs w:val="24"/>
          <w:lang w:eastAsia="en-GB"/>
        </w:rPr>
        <w:t>.</w:t>
      </w:r>
    </w:p>
    <w:p w:rsidR="00F35EA3" w:rsidRPr="00340D81" w:rsidRDefault="00F35EA3"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Trustee Safeguarding Responsibilities</w:t>
      </w:r>
    </w:p>
    <w:p w:rsidR="00F35EA3" w:rsidRPr="00340D81" w:rsidRDefault="005E47DE"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 xml:space="preserve">Trustees are aware of their responsibilities </w:t>
      </w:r>
      <w:r w:rsidR="00F35EA3" w:rsidRPr="00340D81">
        <w:rPr>
          <w:rFonts w:ascii="Arial" w:eastAsia="Times New Roman" w:hAnsi="Arial" w:cs="Arial"/>
          <w:sz w:val="24"/>
          <w:szCs w:val="24"/>
          <w:lang w:eastAsia="en-GB"/>
        </w:rPr>
        <w:t xml:space="preserve">and individuals </w:t>
      </w:r>
      <w:r w:rsidRPr="00340D81">
        <w:rPr>
          <w:rFonts w:ascii="Arial" w:eastAsia="Times New Roman" w:hAnsi="Arial" w:cs="Arial"/>
          <w:sz w:val="24"/>
          <w:szCs w:val="24"/>
          <w:lang w:eastAsia="en-GB"/>
        </w:rPr>
        <w:t xml:space="preserve">may be </w:t>
      </w:r>
      <w:r w:rsidR="00F35EA3" w:rsidRPr="00340D81">
        <w:rPr>
          <w:rFonts w:ascii="Arial" w:eastAsia="Times New Roman" w:hAnsi="Arial" w:cs="Arial"/>
          <w:sz w:val="24"/>
          <w:szCs w:val="24"/>
          <w:lang w:eastAsia="en-GB"/>
        </w:rPr>
        <w:t>provided with any necessary training and resources to enable them to carry out their role</w:t>
      </w:r>
      <w:r w:rsidRPr="00340D81">
        <w:rPr>
          <w:rFonts w:ascii="Arial" w:eastAsia="Times New Roman" w:hAnsi="Arial" w:cs="Arial"/>
          <w:sz w:val="24"/>
          <w:szCs w:val="24"/>
          <w:lang w:eastAsia="en-GB"/>
        </w:rPr>
        <w:t>, depending on their duties outside Grace Church which involve Safeguarding training</w:t>
      </w:r>
      <w:r w:rsidR="00F35EA3" w:rsidRPr="00340D81">
        <w:rPr>
          <w:rFonts w:ascii="Arial" w:eastAsia="Times New Roman" w:hAnsi="Arial" w:cs="Arial"/>
          <w:sz w:val="24"/>
          <w:szCs w:val="24"/>
          <w:lang w:eastAsia="en-GB"/>
        </w:rPr>
        <w:t xml:space="preserve">.  It </w:t>
      </w:r>
      <w:r w:rsidRPr="00340D81">
        <w:rPr>
          <w:rFonts w:ascii="Arial" w:eastAsia="Times New Roman" w:hAnsi="Arial" w:cs="Arial"/>
          <w:sz w:val="24"/>
          <w:szCs w:val="24"/>
          <w:lang w:eastAsia="en-GB"/>
        </w:rPr>
        <w:t xml:space="preserve">will </w:t>
      </w:r>
      <w:r w:rsidR="00893CAA" w:rsidRPr="00340D81">
        <w:rPr>
          <w:rFonts w:ascii="Arial" w:eastAsia="Times New Roman" w:hAnsi="Arial" w:cs="Arial"/>
          <w:sz w:val="24"/>
          <w:szCs w:val="24"/>
          <w:lang w:eastAsia="en-GB"/>
        </w:rPr>
        <w:t>be reflected</w:t>
      </w:r>
      <w:r w:rsidR="00F35EA3" w:rsidRPr="00340D81">
        <w:rPr>
          <w:rFonts w:ascii="Arial" w:eastAsia="Times New Roman" w:hAnsi="Arial" w:cs="Arial"/>
          <w:sz w:val="24"/>
          <w:szCs w:val="24"/>
          <w:lang w:eastAsia="en-GB"/>
        </w:rPr>
        <w:t xml:space="preserve"> in </w:t>
      </w:r>
      <w:r w:rsidRPr="00340D81">
        <w:rPr>
          <w:rFonts w:ascii="Arial" w:eastAsia="Times New Roman" w:hAnsi="Arial" w:cs="Arial"/>
          <w:sz w:val="24"/>
          <w:szCs w:val="24"/>
          <w:lang w:eastAsia="en-GB"/>
        </w:rPr>
        <w:t>Committee</w:t>
      </w:r>
      <w:r w:rsidR="00F35EA3" w:rsidRPr="00340D81">
        <w:rPr>
          <w:rFonts w:ascii="Arial" w:eastAsia="Times New Roman" w:hAnsi="Arial" w:cs="Arial"/>
          <w:sz w:val="24"/>
          <w:szCs w:val="24"/>
          <w:lang w:eastAsia="en-GB"/>
        </w:rPr>
        <w:t xml:space="preserve"> </w:t>
      </w:r>
      <w:r w:rsidRPr="00340D81">
        <w:rPr>
          <w:rFonts w:ascii="Arial" w:eastAsia="Times New Roman" w:hAnsi="Arial" w:cs="Arial"/>
          <w:sz w:val="24"/>
          <w:szCs w:val="24"/>
          <w:lang w:eastAsia="en-GB"/>
        </w:rPr>
        <w:t>Responsibilities</w:t>
      </w:r>
      <w:r w:rsidR="00F35EA3" w:rsidRPr="00340D81">
        <w:rPr>
          <w:rFonts w:ascii="Arial" w:eastAsia="Times New Roman" w:hAnsi="Arial" w:cs="Arial"/>
          <w:sz w:val="24"/>
          <w:szCs w:val="24"/>
          <w:lang w:eastAsia="en-GB"/>
        </w:rPr>
        <w:t>, job descriptions</w:t>
      </w:r>
      <w:r w:rsidRPr="00340D81">
        <w:rPr>
          <w:rFonts w:ascii="Arial" w:eastAsia="Times New Roman" w:hAnsi="Arial" w:cs="Arial"/>
          <w:sz w:val="24"/>
          <w:szCs w:val="24"/>
          <w:lang w:eastAsia="en-GB"/>
        </w:rPr>
        <w:t xml:space="preserve"> and plans. An annual report will be given at the AGM and a statement included in the Annual Accounts.</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b/>
          <w:bCs/>
          <w:sz w:val="24"/>
          <w:szCs w:val="24"/>
          <w:lang w:eastAsia="en-GB"/>
        </w:rPr>
        <w:t>Trustees.</w:t>
      </w:r>
      <w:r w:rsidRPr="00340D81">
        <w:rPr>
          <w:rFonts w:ascii="Arial" w:eastAsia="Times New Roman" w:hAnsi="Arial" w:cs="Arial"/>
          <w:sz w:val="24"/>
          <w:szCs w:val="24"/>
          <w:lang w:eastAsia="en-GB"/>
        </w:rPr>
        <w:t xml:space="preserve">  This safeguarding policy will be reviewed and approved by the </w:t>
      </w:r>
      <w:r w:rsidR="005E47DE" w:rsidRPr="00340D81">
        <w:rPr>
          <w:rFonts w:ascii="Arial" w:eastAsia="Times New Roman" w:hAnsi="Arial" w:cs="Arial"/>
          <w:sz w:val="24"/>
          <w:szCs w:val="24"/>
          <w:lang w:eastAsia="en-GB"/>
        </w:rPr>
        <w:t xml:space="preserve">Trustees </w:t>
      </w:r>
      <w:r w:rsidRPr="00340D81">
        <w:rPr>
          <w:rFonts w:ascii="Arial" w:eastAsia="Times New Roman" w:hAnsi="Arial" w:cs="Arial"/>
          <w:sz w:val="24"/>
          <w:szCs w:val="24"/>
          <w:lang w:eastAsia="en-GB"/>
        </w:rPr>
        <w:t>annually. </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Trustees are aware of and will comply with the Charity Commission guidance on </w:t>
      </w:r>
      <w:hyperlink r:id="rId10" w:history="1">
        <w:r w:rsidRPr="00340D81">
          <w:rPr>
            <w:rFonts w:ascii="Arial" w:eastAsia="Times New Roman" w:hAnsi="Arial" w:cs="Arial"/>
            <w:sz w:val="24"/>
            <w:szCs w:val="24"/>
            <w:lang w:eastAsia="en-GB"/>
          </w:rPr>
          <w:t>safeguarding and protecting people</w:t>
        </w:r>
      </w:hyperlink>
      <w:r w:rsidRPr="00340D81">
        <w:rPr>
          <w:rFonts w:ascii="Arial" w:eastAsia="Times New Roman" w:hAnsi="Arial" w:cs="Arial"/>
          <w:sz w:val="24"/>
          <w:szCs w:val="24"/>
          <w:lang w:eastAsia="en-GB"/>
        </w:rPr>
        <w:t> and also the </w:t>
      </w:r>
      <w:hyperlink r:id="rId11" w:history="1">
        <w:r w:rsidRPr="00340D81">
          <w:rPr>
            <w:rFonts w:ascii="Arial" w:eastAsia="Times New Roman" w:hAnsi="Arial" w:cs="Arial"/>
            <w:sz w:val="24"/>
            <w:szCs w:val="24"/>
            <w:lang w:eastAsia="en-GB"/>
          </w:rPr>
          <w:t xml:space="preserve"> actions trustee boards need to take</w:t>
        </w:r>
      </w:hyperlink>
      <w:r w:rsidRPr="00340D81">
        <w:rPr>
          <w:rFonts w:ascii="Arial" w:eastAsia="Times New Roman" w:hAnsi="Arial" w:cs="Arial"/>
          <w:sz w:val="24"/>
          <w:szCs w:val="24"/>
          <w:lang w:eastAsia="en-GB"/>
        </w:rPr>
        <w:t> to ensure good safeguarding governance. </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A lead trustee with be given responsibility for the oversight of all aspects of safety, including whistleblowing and H&amp;SW.  This will include:</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Creating a culture of respect, in which everyone feel</w:t>
      </w:r>
      <w:r w:rsidR="00340D81" w:rsidRPr="00340D81">
        <w:rPr>
          <w:rFonts w:ascii="Arial" w:eastAsia="Times New Roman" w:hAnsi="Arial" w:cs="Arial"/>
          <w:sz w:val="24"/>
          <w:szCs w:val="24"/>
          <w:lang w:eastAsia="en-GB"/>
        </w:rPr>
        <w:t>s</w:t>
      </w:r>
      <w:r w:rsidRPr="00340D81">
        <w:rPr>
          <w:rFonts w:ascii="Arial" w:eastAsia="Times New Roman" w:hAnsi="Arial" w:cs="Arial"/>
          <w:sz w:val="24"/>
          <w:szCs w:val="24"/>
          <w:lang w:eastAsia="en-GB"/>
        </w:rPr>
        <w:t xml:space="preserve"> safe and able to speak up.</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 xml:space="preserve">An annual review of safety, with recommendations to the </w:t>
      </w:r>
      <w:r w:rsidR="005E47DE" w:rsidRPr="00340D81">
        <w:rPr>
          <w:rFonts w:ascii="Arial" w:eastAsia="Times New Roman" w:hAnsi="Arial" w:cs="Arial"/>
          <w:sz w:val="24"/>
          <w:szCs w:val="24"/>
          <w:lang w:eastAsia="en-GB"/>
        </w:rPr>
        <w:t>Trustees.</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Providing oversight of any lapses in safeguarding.</w:t>
      </w:r>
    </w:p>
    <w:p w:rsidR="00F35EA3" w:rsidRPr="00340D81" w:rsidRDefault="005E47DE"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E</w:t>
      </w:r>
      <w:r w:rsidR="00F35EA3" w:rsidRPr="00340D81">
        <w:rPr>
          <w:rFonts w:ascii="Arial" w:eastAsia="Times New Roman" w:hAnsi="Arial" w:cs="Arial"/>
          <w:sz w:val="24"/>
          <w:szCs w:val="24"/>
          <w:lang w:eastAsia="en-GB"/>
        </w:rPr>
        <w:t>nsuring any issues are properly investigated and dealt with quickly, fairly and sensitively, and any reporting to the Police/statutory authorities is carried out.</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Leading the organisation in way that makes everyone feels safe and able to speak up.</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Ensuring safeguarding risk assessments are carried out and appropriate action taken to minimise these risks, as part of our risk management processes.</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Ensuring that all relevant checks are carried out in recruiting staff and volunteers.</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Planning programmes/activities to take into account potential safeguarding risks, to ensure these are adequately mitigated.</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Ensuring that safeguarding requirements (</w:t>
      </w:r>
      <w:r w:rsidR="00340D81" w:rsidRPr="00340D81">
        <w:rPr>
          <w:rFonts w:ascii="Arial" w:eastAsia="Times New Roman" w:hAnsi="Arial" w:cs="Arial"/>
          <w:sz w:val="24"/>
          <w:szCs w:val="24"/>
          <w:lang w:eastAsia="en-GB"/>
        </w:rPr>
        <w:t>e.g.</w:t>
      </w:r>
      <w:r w:rsidRPr="00340D81">
        <w:rPr>
          <w:rFonts w:ascii="Arial" w:eastAsia="Times New Roman" w:hAnsi="Arial" w:cs="Arial"/>
          <w:sz w:val="24"/>
          <w:szCs w:val="24"/>
          <w:lang w:eastAsia="en-GB"/>
        </w:rPr>
        <w:t xml:space="preserve"> DBS) and responsibilities are reflected in </w:t>
      </w:r>
      <w:r w:rsidR="00340D81" w:rsidRPr="00340D81">
        <w:rPr>
          <w:rFonts w:ascii="Arial" w:eastAsia="Times New Roman" w:hAnsi="Arial" w:cs="Arial"/>
          <w:sz w:val="24"/>
          <w:szCs w:val="24"/>
          <w:lang w:eastAsia="en-GB"/>
        </w:rPr>
        <w:t>j</w:t>
      </w:r>
      <w:r w:rsidRPr="00340D81">
        <w:rPr>
          <w:rFonts w:ascii="Arial" w:eastAsia="Times New Roman" w:hAnsi="Arial" w:cs="Arial"/>
          <w:sz w:val="24"/>
          <w:szCs w:val="24"/>
          <w:lang w:eastAsia="en-GB"/>
        </w:rPr>
        <w:t>ob descriptions, appraisal objectives and personal development plans, as appropriate</w:t>
      </w:r>
      <w:r w:rsidR="00340D81" w:rsidRPr="00340D81">
        <w:rPr>
          <w:rFonts w:ascii="Arial" w:eastAsia="Times New Roman" w:hAnsi="Arial" w:cs="Arial"/>
          <w:sz w:val="24"/>
          <w:szCs w:val="24"/>
          <w:lang w:eastAsia="en-GB"/>
        </w:rPr>
        <w:t xml:space="preserve"> (i.e. should the Church employ a person).</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Listening and engaging volunteers and others and involving them as appropriate.</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Responding to any concerns sensitively and acting quickly to address these.</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lastRenderedPageBreak/>
        <w:t>Ensuring that personal data is stored and managed in a safe way that is compliant with data protection regulations, including valid consent to use any imagery or video.</w:t>
      </w:r>
    </w:p>
    <w:p w:rsidR="00F35EA3" w:rsidRPr="00340D81" w:rsidRDefault="00F35EA3" w:rsidP="00F35EA3">
      <w:pPr>
        <w:numPr>
          <w:ilvl w:val="0"/>
          <w:numId w:val="4"/>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 xml:space="preserve">Making </w:t>
      </w:r>
      <w:r w:rsidR="005E47DE" w:rsidRPr="00340D81">
        <w:rPr>
          <w:rFonts w:ascii="Arial" w:eastAsia="Times New Roman" w:hAnsi="Arial" w:cs="Arial"/>
          <w:sz w:val="24"/>
          <w:szCs w:val="24"/>
          <w:lang w:eastAsia="en-GB"/>
        </w:rPr>
        <w:t>members</w:t>
      </w:r>
      <w:r w:rsidRPr="00340D81">
        <w:rPr>
          <w:rFonts w:ascii="Arial" w:eastAsia="Times New Roman" w:hAnsi="Arial" w:cs="Arial"/>
          <w:sz w:val="24"/>
          <w:szCs w:val="24"/>
          <w:lang w:eastAsia="en-GB"/>
        </w:rPr>
        <w:t xml:space="preserve"> and others aware of:</w:t>
      </w:r>
    </w:p>
    <w:p w:rsidR="00F35EA3" w:rsidRPr="00340D81" w:rsidRDefault="00F35EA3" w:rsidP="00F35EA3">
      <w:pPr>
        <w:numPr>
          <w:ilvl w:val="1"/>
          <w:numId w:val="4"/>
        </w:numPr>
        <w:shd w:val="clear" w:color="auto" w:fill="FFFFFF"/>
        <w:spacing w:before="100" w:beforeAutospacing="1" w:after="100" w:afterAutospacing="1" w:line="240" w:lineRule="auto"/>
        <w:ind w:left="1215"/>
        <w:rPr>
          <w:rFonts w:ascii="Arial" w:eastAsia="Times New Roman" w:hAnsi="Arial" w:cs="Arial"/>
          <w:sz w:val="24"/>
          <w:szCs w:val="24"/>
          <w:lang w:eastAsia="en-GB"/>
        </w:rPr>
      </w:pPr>
      <w:r w:rsidRPr="00340D81">
        <w:rPr>
          <w:rFonts w:ascii="Arial" w:eastAsia="Times New Roman" w:hAnsi="Arial" w:cs="Arial"/>
          <w:sz w:val="24"/>
          <w:szCs w:val="24"/>
          <w:lang w:eastAsia="en-GB"/>
        </w:rPr>
        <w:t>Our safeguarding procedures and their specific safeguarding responsibilities on induction, with regular updates/reminders, as necessary.</w:t>
      </w:r>
    </w:p>
    <w:p w:rsidR="00F35EA3" w:rsidRPr="00340D81" w:rsidRDefault="00F35EA3" w:rsidP="00F35EA3">
      <w:pPr>
        <w:numPr>
          <w:ilvl w:val="1"/>
          <w:numId w:val="4"/>
        </w:numPr>
        <w:shd w:val="clear" w:color="auto" w:fill="FFFFFF"/>
        <w:spacing w:before="100" w:beforeAutospacing="1" w:after="100" w:afterAutospacing="1" w:line="240" w:lineRule="auto"/>
        <w:ind w:left="1215"/>
        <w:rPr>
          <w:rFonts w:ascii="Arial" w:eastAsia="Times New Roman" w:hAnsi="Arial" w:cs="Arial"/>
          <w:sz w:val="24"/>
          <w:szCs w:val="24"/>
          <w:lang w:eastAsia="en-GB"/>
        </w:rPr>
      </w:pPr>
      <w:r w:rsidRPr="00340D81">
        <w:rPr>
          <w:rFonts w:ascii="Arial" w:eastAsia="Times New Roman" w:hAnsi="Arial" w:cs="Arial"/>
          <w:sz w:val="24"/>
          <w:szCs w:val="24"/>
          <w:lang w:eastAsia="en-GB"/>
        </w:rPr>
        <w:t>The signs of potential abuse and how to report these.</w:t>
      </w:r>
    </w:p>
    <w:p w:rsidR="00F35EA3" w:rsidRPr="00340D81" w:rsidRDefault="005E47DE"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b/>
          <w:bCs/>
          <w:sz w:val="24"/>
          <w:szCs w:val="24"/>
          <w:lang w:eastAsia="en-GB"/>
        </w:rPr>
        <w:t>Members</w:t>
      </w:r>
      <w:r w:rsidR="00F35EA3" w:rsidRPr="00340D81">
        <w:rPr>
          <w:rFonts w:ascii="Arial" w:eastAsia="Times New Roman" w:hAnsi="Arial" w:cs="Arial"/>
          <w:b/>
          <w:bCs/>
          <w:sz w:val="24"/>
          <w:szCs w:val="24"/>
          <w:lang w:eastAsia="en-GB"/>
        </w:rPr>
        <w:t>.</w:t>
      </w:r>
      <w:r w:rsidR="00F35EA3" w:rsidRPr="00340D81">
        <w:rPr>
          <w:rFonts w:ascii="Arial" w:eastAsia="Times New Roman" w:hAnsi="Arial" w:cs="Arial"/>
          <w:sz w:val="24"/>
          <w:szCs w:val="24"/>
          <w:lang w:eastAsia="en-GB"/>
        </w:rPr>
        <w:t> To be aware of</w:t>
      </w:r>
      <w:r w:rsidRPr="00340D81">
        <w:rPr>
          <w:rFonts w:ascii="Arial" w:eastAsia="Times New Roman" w:hAnsi="Arial" w:cs="Arial"/>
          <w:sz w:val="24"/>
          <w:szCs w:val="24"/>
          <w:lang w:eastAsia="en-GB"/>
        </w:rPr>
        <w:t xml:space="preserve"> the Church</w:t>
      </w:r>
      <w:r w:rsidR="00F35EA3" w:rsidRPr="00340D81">
        <w:rPr>
          <w:rFonts w:ascii="Arial" w:eastAsia="Times New Roman" w:hAnsi="Arial" w:cs="Arial"/>
          <w:sz w:val="24"/>
          <w:szCs w:val="24"/>
          <w:lang w:eastAsia="en-GB"/>
        </w:rPr>
        <w:t xml:space="preserve"> procedures</w:t>
      </w:r>
      <w:r w:rsidRPr="00340D81">
        <w:rPr>
          <w:rFonts w:ascii="Arial" w:eastAsia="Times New Roman" w:hAnsi="Arial" w:cs="Arial"/>
          <w:sz w:val="24"/>
          <w:szCs w:val="24"/>
          <w:lang w:eastAsia="en-GB"/>
        </w:rPr>
        <w:t xml:space="preserve"> and </w:t>
      </w:r>
      <w:r w:rsidR="00F35EA3" w:rsidRPr="00340D81">
        <w:rPr>
          <w:rFonts w:ascii="Arial" w:eastAsia="Times New Roman" w:hAnsi="Arial" w:cs="Arial"/>
          <w:sz w:val="24"/>
          <w:szCs w:val="24"/>
          <w:lang w:eastAsia="en-GB"/>
        </w:rPr>
        <w:t xml:space="preserve">be aware of the risks and signs of potential abuse and, if </w:t>
      </w:r>
      <w:r w:rsidRPr="00340D81">
        <w:rPr>
          <w:rFonts w:ascii="Arial" w:eastAsia="Times New Roman" w:hAnsi="Arial" w:cs="Arial"/>
          <w:sz w:val="24"/>
          <w:szCs w:val="24"/>
          <w:lang w:eastAsia="en-GB"/>
        </w:rPr>
        <w:t>they</w:t>
      </w:r>
      <w:r w:rsidR="00F35EA3" w:rsidRPr="00340D81">
        <w:rPr>
          <w:rFonts w:ascii="Arial" w:eastAsia="Times New Roman" w:hAnsi="Arial" w:cs="Arial"/>
          <w:sz w:val="24"/>
          <w:szCs w:val="24"/>
          <w:lang w:eastAsia="en-GB"/>
        </w:rPr>
        <w:t xml:space="preserve"> have concerns, to report these immediately.</w:t>
      </w:r>
    </w:p>
    <w:p w:rsidR="00F35EA3" w:rsidRPr="00340D81" w:rsidRDefault="00F35EA3"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Safeguarding And Fundraising</w:t>
      </w:r>
    </w:p>
    <w:p w:rsidR="00F35EA3" w:rsidRPr="00340D81" w:rsidRDefault="00F35EA3" w:rsidP="005E47DE">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We will ensure that:</w:t>
      </w:r>
      <w:r w:rsidR="005E47DE" w:rsidRPr="00340D81">
        <w:rPr>
          <w:rFonts w:ascii="Arial" w:eastAsia="Times New Roman" w:hAnsi="Arial" w:cs="Arial"/>
          <w:sz w:val="24"/>
          <w:szCs w:val="24"/>
          <w:lang w:eastAsia="en-GB"/>
        </w:rPr>
        <w:t xml:space="preserve"> </w:t>
      </w:r>
    </w:p>
    <w:p w:rsidR="00F35EA3" w:rsidRPr="00340D81" w:rsidRDefault="00F35EA3" w:rsidP="00F35EA3">
      <w:pPr>
        <w:numPr>
          <w:ilvl w:val="0"/>
          <w:numId w:val="5"/>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We do not either solicit nor accept donations from anyone whom we know or think may not be competent to make their own decisions.</w:t>
      </w:r>
    </w:p>
    <w:p w:rsidR="00F35EA3" w:rsidRPr="00340D81" w:rsidRDefault="00F35EA3" w:rsidP="00F35EA3">
      <w:pPr>
        <w:numPr>
          <w:ilvl w:val="0"/>
          <w:numId w:val="5"/>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We are sensitive to any particular need that a donor may have.</w:t>
      </w:r>
    </w:p>
    <w:p w:rsidR="00F35EA3" w:rsidRPr="00340D81" w:rsidRDefault="00F35EA3"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Charity Commission - Online Safeguarding Procedures</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We will identify and manage online risks by ensuring:</w:t>
      </w:r>
    </w:p>
    <w:p w:rsidR="00F35EA3" w:rsidRPr="00340D81" w:rsidRDefault="005E47DE" w:rsidP="00F35EA3">
      <w:pPr>
        <w:numPr>
          <w:ilvl w:val="0"/>
          <w:numId w:val="6"/>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Volunteers</w:t>
      </w:r>
      <w:r w:rsidR="00F35EA3" w:rsidRPr="00340D81">
        <w:rPr>
          <w:rFonts w:ascii="Arial" w:eastAsia="Times New Roman" w:hAnsi="Arial" w:cs="Arial"/>
          <w:sz w:val="24"/>
          <w:szCs w:val="24"/>
          <w:lang w:eastAsia="en-GB"/>
        </w:rPr>
        <w:t xml:space="preserve"> and trustees understand how to keep themselves safe online. </w:t>
      </w:r>
      <w:r w:rsidRPr="00340D81">
        <w:rPr>
          <w:rFonts w:ascii="Arial" w:eastAsia="Times New Roman" w:hAnsi="Arial" w:cs="Arial"/>
          <w:sz w:val="24"/>
          <w:szCs w:val="24"/>
          <w:lang w:eastAsia="en-GB"/>
        </w:rPr>
        <w:t>The</w:t>
      </w:r>
      <w:r w:rsidR="00F35EA3" w:rsidRPr="00340D81">
        <w:rPr>
          <w:rFonts w:ascii="Arial" w:eastAsia="Times New Roman" w:hAnsi="Arial" w:cs="Arial"/>
          <w:sz w:val="24"/>
          <w:szCs w:val="24"/>
          <w:lang w:eastAsia="en-GB"/>
        </w:rPr>
        <w:t xml:space="preserve"> use </w:t>
      </w:r>
      <w:r w:rsidRPr="00340D81">
        <w:rPr>
          <w:rFonts w:ascii="Arial" w:eastAsia="Times New Roman" w:hAnsi="Arial" w:cs="Arial"/>
          <w:sz w:val="24"/>
          <w:szCs w:val="24"/>
          <w:lang w:eastAsia="en-GB"/>
        </w:rPr>
        <w:t xml:space="preserve">of </w:t>
      </w:r>
      <w:r w:rsidR="00F35EA3" w:rsidRPr="00340D81">
        <w:rPr>
          <w:rFonts w:ascii="Arial" w:eastAsia="Times New Roman" w:hAnsi="Arial" w:cs="Arial"/>
          <w:sz w:val="24"/>
          <w:szCs w:val="24"/>
          <w:lang w:eastAsia="en-GB"/>
        </w:rPr>
        <w:t xml:space="preserve">high privacy settings and password access to </w:t>
      </w:r>
      <w:r w:rsidR="00893CAA" w:rsidRPr="00340D81">
        <w:rPr>
          <w:rFonts w:ascii="Arial" w:eastAsia="Times New Roman" w:hAnsi="Arial" w:cs="Arial"/>
          <w:sz w:val="24"/>
          <w:szCs w:val="24"/>
          <w:lang w:eastAsia="en-GB"/>
        </w:rPr>
        <w:t>documents</w:t>
      </w:r>
      <w:r w:rsidRPr="00340D81">
        <w:rPr>
          <w:rFonts w:ascii="Arial" w:eastAsia="Times New Roman" w:hAnsi="Arial" w:cs="Arial"/>
          <w:sz w:val="24"/>
          <w:szCs w:val="24"/>
          <w:lang w:eastAsia="en-GB"/>
        </w:rPr>
        <w:t xml:space="preserve"> </w:t>
      </w:r>
      <w:r w:rsidR="00893CAA" w:rsidRPr="00340D81">
        <w:rPr>
          <w:rFonts w:ascii="Arial" w:eastAsia="Times New Roman" w:hAnsi="Arial" w:cs="Arial"/>
          <w:sz w:val="24"/>
          <w:szCs w:val="24"/>
          <w:lang w:eastAsia="en-GB"/>
        </w:rPr>
        <w:t>and meetings will be required.</w:t>
      </w:r>
    </w:p>
    <w:p w:rsidR="00F35EA3" w:rsidRPr="00340D81" w:rsidRDefault="00F35EA3" w:rsidP="00F35EA3">
      <w:pPr>
        <w:numPr>
          <w:ilvl w:val="0"/>
          <w:numId w:val="6"/>
        </w:numPr>
        <w:shd w:val="clear" w:color="auto" w:fill="FFFFFF"/>
        <w:spacing w:before="100" w:beforeAutospacing="1" w:after="100" w:afterAutospacing="1" w:line="240" w:lineRule="auto"/>
        <w:ind w:left="495"/>
        <w:rPr>
          <w:rFonts w:ascii="Arial" w:eastAsia="Times New Roman" w:hAnsi="Arial" w:cs="Arial"/>
          <w:sz w:val="24"/>
          <w:szCs w:val="24"/>
          <w:u w:val="single"/>
          <w:lang w:eastAsia="en-GB"/>
        </w:rPr>
      </w:pPr>
      <w:r w:rsidRPr="00340D81">
        <w:rPr>
          <w:rFonts w:ascii="Arial" w:eastAsia="Times New Roman" w:hAnsi="Arial" w:cs="Arial"/>
          <w:sz w:val="24"/>
          <w:szCs w:val="24"/>
          <w:lang w:eastAsia="en-GB"/>
        </w:rPr>
        <w:t>The services we use and/or provide are safe and in line with our code of conduct.</w:t>
      </w:r>
    </w:p>
    <w:p w:rsidR="00F35EA3" w:rsidRPr="00340D81" w:rsidRDefault="00893CAA" w:rsidP="00F35EA3">
      <w:pPr>
        <w:numPr>
          <w:ilvl w:val="0"/>
          <w:numId w:val="6"/>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The p</w:t>
      </w:r>
      <w:r w:rsidR="00F35EA3" w:rsidRPr="00340D81">
        <w:rPr>
          <w:rFonts w:ascii="Arial" w:eastAsia="Times New Roman" w:hAnsi="Arial" w:cs="Arial"/>
          <w:sz w:val="24"/>
          <w:szCs w:val="24"/>
          <w:lang w:eastAsia="en-GB"/>
        </w:rPr>
        <w:t>rotect</w:t>
      </w:r>
      <w:r w:rsidRPr="00340D81">
        <w:rPr>
          <w:rFonts w:ascii="Arial" w:eastAsia="Times New Roman" w:hAnsi="Arial" w:cs="Arial"/>
          <w:sz w:val="24"/>
          <w:szCs w:val="24"/>
          <w:lang w:eastAsia="en-GB"/>
        </w:rPr>
        <w:t>ion of</w:t>
      </w:r>
      <w:r w:rsidR="00F35EA3" w:rsidRPr="00340D81">
        <w:rPr>
          <w:rFonts w:ascii="Arial" w:eastAsia="Times New Roman" w:hAnsi="Arial" w:cs="Arial"/>
          <w:sz w:val="24"/>
          <w:szCs w:val="24"/>
          <w:lang w:eastAsia="en-GB"/>
        </w:rPr>
        <w:t xml:space="preserve"> people’s personal data and follow </w:t>
      </w:r>
      <w:hyperlink r:id="rId12" w:history="1">
        <w:r w:rsidR="00F35EA3" w:rsidRPr="00340D81">
          <w:rPr>
            <w:rFonts w:ascii="Arial" w:eastAsia="Times New Roman" w:hAnsi="Arial" w:cs="Arial"/>
            <w:sz w:val="24"/>
            <w:szCs w:val="24"/>
            <w:lang w:eastAsia="en-GB"/>
          </w:rPr>
          <w:t>GDPR legislation</w:t>
        </w:r>
      </w:hyperlink>
      <w:r w:rsidR="00F35EA3" w:rsidRPr="00340D81">
        <w:rPr>
          <w:rFonts w:ascii="Arial" w:eastAsia="Times New Roman" w:hAnsi="Arial" w:cs="Arial"/>
          <w:sz w:val="24"/>
          <w:szCs w:val="24"/>
          <w:lang w:eastAsia="en-GB"/>
        </w:rPr>
        <w:t>.</w:t>
      </w:r>
    </w:p>
    <w:p w:rsidR="00F35EA3" w:rsidRPr="00340D81" w:rsidRDefault="00F35EA3" w:rsidP="00F35EA3">
      <w:pPr>
        <w:numPr>
          <w:ilvl w:val="0"/>
          <w:numId w:val="6"/>
        </w:numPr>
        <w:shd w:val="clear" w:color="auto" w:fill="FFFFFF"/>
        <w:spacing w:before="100" w:beforeAutospacing="1" w:after="100" w:afterAutospacing="1" w:line="240" w:lineRule="auto"/>
        <w:ind w:left="495"/>
        <w:rPr>
          <w:rFonts w:ascii="Arial" w:eastAsia="Times New Roman" w:hAnsi="Arial" w:cs="Arial"/>
          <w:sz w:val="24"/>
          <w:szCs w:val="24"/>
          <w:lang w:eastAsia="en-GB"/>
        </w:rPr>
      </w:pPr>
      <w:r w:rsidRPr="00340D81">
        <w:rPr>
          <w:rFonts w:ascii="Arial" w:eastAsia="Times New Roman" w:hAnsi="Arial" w:cs="Arial"/>
          <w:sz w:val="24"/>
          <w:szCs w:val="24"/>
          <w:lang w:eastAsia="en-GB"/>
        </w:rPr>
        <w:t>We have permission to display any images on our website or social media accounts, including consent from an individual, parent, etc.</w:t>
      </w:r>
    </w:p>
    <w:p w:rsidR="00893CAA" w:rsidRPr="00340D81" w:rsidRDefault="00F35EA3" w:rsidP="00893CAA">
      <w:pPr>
        <w:numPr>
          <w:ilvl w:val="0"/>
          <w:numId w:val="6"/>
        </w:numPr>
        <w:shd w:val="clear" w:color="auto" w:fill="FFFFFF"/>
        <w:spacing w:before="100" w:beforeAutospacing="1" w:after="300" w:afterAutospacing="1" w:line="240" w:lineRule="auto"/>
        <w:ind w:left="495"/>
        <w:outlineLvl w:val="2"/>
        <w:rPr>
          <w:rFonts w:ascii="Arial" w:eastAsia="Times New Roman" w:hAnsi="Arial" w:cs="Arial"/>
          <w:sz w:val="36"/>
          <w:szCs w:val="36"/>
          <w:lang w:eastAsia="en-GB"/>
        </w:rPr>
      </w:pPr>
      <w:r w:rsidRPr="00340D81">
        <w:rPr>
          <w:rFonts w:ascii="Arial" w:eastAsia="Times New Roman" w:hAnsi="Arial" w:cs="Arial"/>
          <w:sz w:val="24"/>
          <w:szCs w:val="24"/>
          <w:lang w:eastAsia="en-GB"/>
        </w:rPr>
        <w:t xml:space="preserve">We clearly explain how users can report online concerns. Concerns may be reported using this policy, or direct to a social media provider using their reporting process.  </w:t>
      </w:r>
    </w:p>
    <w:p w:rsidR="00893CAA" w:rsidRPr="00340D81" w:rsidRDefault="00893CAA" w:rsidP="00893CAA">
      <w:pPr>
        <w:shd w:val="clear" w:color="auto" w:fill="FFFFFF"/>
        <w:spacing w:before="100" w:beforeAutospacing="1" w:after="300" w:afterAutospacing="1" w:line="240" w:lineRule="auto"/>
        <w:outlineLvl w:val="2"/>
        <w:rPr>
          <w:rFonts w:ascii="Arial" w:eastAsia="Times New Roman" w:hAnsi="Arial" w:cs="Arial"/>
          <w:sz w:val="32"/>
          <w:szCs w:val="32"/>
          <w:lang w:eastAsia="en-GB"/>
        </w:rPr>
      </w:pPr>
    </w:p>
    <w:p w:rsidR="00893CAA" w:rsidRPr="00340D81" w:rsidRDefault="00893CAA" w:rsidP="00893CAA">
      <w:pPr>
        <w:shd w:val="clear" w:color="auto" w:fill="FFFFFF"/>
        <w:spacing w:before="100" w:beforeAutospacing="1" w:after="300" w:afterAutospacing="1"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The Appendix shows other sources of Safeguarding Information</w:t>
      </w:r>
      <w:r w:rsidR="00340D81" w:rsidRPr="00340D81">
        <w:rPr>
          <w:rFonts w:ascii="Arial" w:eastAsia="Times New Roman" w:hAnsi="Arial" w:cs="Arial"/>
          <w:sz w:val="32"/>
          <w:szCs w:val="32"/>
          <w:lang w:eastAsia="en-GB"/>
        </w:rPr>
        <w:t xml:space="preserve"> and contact details for relevant parties.</w:t>
      </w:r>
    </w:p>
    <w:p w:rsidR="00893CAA" w:rsidRPr="00340D81" w:rsidRDefault="00893CAA" w:rsidP="00893CAA">
      <w:pPr>
        <w:shd w:val="clear" w:color="auto" w:fill="FFFFFF"/>
        <w:spacing w:before="100" w:beforeAutospacing="1" w:after="300" w:afterAutospacing="1" w:line="240" w:lineRule="auto"/>
        <w:outlineLvl w:val="2"/>
        <w:rPr>
          <w:rFonts w:ascii="Arial" w:eastAsia="Times New Roman" w:hAnsi="Arial" w:cs="Arial"/>
          <w:sz w:val="36"/>
          <w:szCs w:val="36"/>
          <w:lang w:eastAsia="en-GB"/>
        </w:rPr>
      </w:pPr>
    </w:p>
    <w:p w:rsidR="00893CAA" w:rsidRPr="00340D81" w:rsidRDefault="00893CAA" w:rsidP="00893CAA">
      <w:pPr>
        <w:shd w:val="clear" w:color="auto" w:fill="FFFFFF"/>
        <w:spacing w:before="100" w:beforeAutospacing="1" w:after="300" w:afterAutospacing="1" w:line="240" w:lineRule="auto"/>
        <w:outlineLvl w:val="2"/>
        <w:rPr>
          <w:rFonts w:ascii="Arial" w:eastAsia="Times New Roman" w:hAnsi="Arial" w:cs="Arial"/>
          <w:sz w:val="36"/>
          <w:szCs w:val="36"/>
          <w:lang w:eastAsia="en-GB"/>
        </w:rPr>
      </w:pPr>
    </w:p>
    <w:p w:rsidR="00893CAA" w:rsidRPr="00340D81" w:rsidRDefault="00893CAA" w:rsidP="00893CAA">
      <w:pPr>
        <w:shd w:val="clear" w:color="auto" w:fill="FFFFFF"/>
        <w:spacing w:before="100" w:beforeAutospacing="1" w:after="300" w:afterAutospacing="1" w:line="240" w:lineRule="auto"/>
        <w:outlineLvl w:val="2"/>
        <w:rPr>
          <w:rFonts w:ascii="Arial" w:eastAsia="Times New Roman" w:hAnsi="Arial" w:cs="Arial"/>
          <w:sz w:val="36"/>
          <w:szCs w:val="36"/>
          <w:lang w:eastAsia="en-GB"/>
        </w:rPr>
      </w:pPr>
    </w:p>
    <w:p w:rsidR="00F35EA3" w:rsidRDefault="00F35EA3" w:rsidP="00893CAA">
      <w:pPr>
        <w:shd w:val="clear" w:color="auto" w:fill="FFFFFF"/>
        <w:spacing w:before="100" w:beforeAutospacing="1" w:after="300" w:afterAutospacing="1"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lastRenderedPageBreak/>
        <w:t>Approval and Review</w:t>
      </w:r>
    </w:p>
    <w:p w:rsidR="00B75DEC" w:rsidRPr="00B75DEC" w:rsidRDefault="00B75DEC" w:rsidP="00893CAA">
      <w:pPr>
        <w:shd w:val="clear" w:color="auto" w:fill="FFFFFF"/>
        <w:spacing w:before="100" w:beforeAutospacing="1" w:after="300" w:afterAutospacing="1" w:line="240" w:lineRule="auto"/>
        <w:outlineLvl w:val="2"/>
        <w:rPr>
          <w:rFonts w:ascii="Arial" w:eastAsia="Times New Roman" w:hAnsi="Arial" w:cs="Arial"/>
          <w:sz w:val="24"/>
          <w:szCs w:val="24"/>
          <w:lang w:eastAsia="en-GB"/>
        </w:rPr>
      </w:pPr>
      <w:r w:rsidRPr="00B75DEC">
        <w:rPr>
          <w:rFonts w:ascii="Arial" w:eastAsia="Times New Roman" w:hAnsi="Arial" w:cs="Arial"/>
          <w:sz w:val="24"/>
          <w:szCs w:val="24"/>
          <w:lang w:eastAsia="en-GB"/>
        </w:rPr>
        <w:t>Approved by: Trustee Meeting</w:t>
      </w:r>
    </w:p>
    <w:p w:rsidR="00B75DEC" w:rsidRPr="00B75DEC" w:rsidRDefault="00B75DEC" w:rsidP="00893CAA">
      <w:pPr>
        <w:shd w:val="clear" w:color="auto" w:fill="FFFFFF"/>
        <w:spacing w:before="100" w:beforeAutospacing="1" w:after="300" w:afterAutospacing="1" w:line="240" w:lineRule="auto"/>
        <w:outlineLvl w:val="2"/>
        <w:rPr>
          <w:rFonts w:ascii="Arial" w:eastAsia="Times New Roman" w:hAnsi="Arial" w:cs="Arial"/>
          <w:sz w:val="24"/>
          <w:szCs w:val="24"/>
          <w:lang w:eastAsia="en-GB"/>
        </w:rPr>
      </w:pPr>
      <w:r w:rsidRPr="00B75DEC">
        <w:rPr>
          <w:rFonts w:ascii="Arial" w:eastAsia="Times New Roman" w:hAnsi="Arial" w:cs="Arial"/>
          <w:sz w:val="24"/>
          <w:szCs w:val="24"/>
          <w:lang w:eastAsia="en-GB"/>
        </w:rPr>
        <w:tab/>
      </w:r>
      <w:r w:rsidRPr="00B75DEC">
        <w:rPr>
          <w:rFonts w:ascii="Arial" w:eastAsia="Times New Roman" w:hAnsi="Arial" w:cs="Arial"/>
          <w:sz w:val="24"/>
          <w:szCs w:val="24"/>
          <w:lang w:eastAsia="en-GB"/>
        </w:rPr>
        <w:tab/>
        <w:t xml:space="preserve">       Date</w:t>
      </w:r>
      <w:r w:rsidR="00FE10F1">
        <w:rPr>
          <w:rFonts w:ascii="Arial" w:eastAsia="Times New Roman" w:hAnsi="Arial" w:cs="Arial"/>
          <w:sz w:val="24"/>
          <w:szCs w:val="24"/>
          <w:lang w:eastAsia="en-GB"/>
        </w:rPr>
        <w:t xml:space="preserve">  </w:t>
      </w:r>
      <w:r w:rsidR="00BD0D8E">
        <w:rPr>
          <w:rFonts w:ascii="Arial" w:eastAsia="Times New Roman" w:hAnsi="Arial" w:cs="Arial"/>
          <w:sz w:val="24"/>
          <w:szCs w:val="24"/>
          <w:lang w:eastAsia="en-GB"/>
        </w:rPr>
        <w:t>December 2024</w:t>
      </w:r>
    </w:p>
    <w:p w:rsidR="00B75DEC" w:rsidRPr="00B75DEC" w:rsidRDefault="00B75DEC" w:rsidP="00893CAA">
      <w:pPr>
        <w:shd w:val="clear" w:color="auto" w:fill="FFFFFF"/>
        <w:spacing w:before="100" w:beforeAutospacing="1" w:after="300" w:afterAutospacing="1" w:line="240" w:lineRule="auto"/>
        <w:outlineLvl w:val="2"/>
        <w:rPr>
          <w:rFonts w:ascii="Arial" w:eastAsia="Times New Roman" w:hAnsi="Arial" w:cs="Arial"/>
          <w:sz w:val="24"/>
          <w:szCs w:val="24"/>
          <w:lang w:eastAsia="en-GB"/>
        </w:rPr>
      </w:pPr>
      <w:r w:rsidRPr="00B75DEC">
        <w:rPr>
          <w:rFonts w:ascii="Arial" w:eastAsia="Times New Roman" w:hAnsi="Arial" w:cs="Arial"/>
          <w:sz w:val="24"/>
          <w:szCs w:val="24"/>
          <w:lang w:eastAsia="en-GB"/>
        </w:rPr>
        <w:tab/>
      </w:r>
      <w:r w:rsidRPr="00B75DEC">
        <w:rPr>
          <w:rFonts w:ascii="Arial" w:eastAsia="Times New Roman" w:hAnsi="Arial" w:cs="Arial"/>
          <w:sz w:val="24"/>
          <w:szCs w:val="24"/>
          <w:lang w:eastAsia="en-GB"/>
        </w:rPr>
        <w:tab/>
        <w:t xml:space="preserve">       Next Review</w:t>
      </w:r>
      <w:r w:rsidR="00FE10F1">
        <w:rPr>
          <w:rFonts w:ascii="Arial" w:eastAsia="Times New Roman" w:hAnsi="Arial" w:cs="Arial"/>
          <w:sz w:val="24"/>
          <w:szCs w:val="24"/>
          <w:lang w:eastAsia="en-GB"/>
        </w:rPr>
        <w:t xml:space="preserve">  </w:t>
      </w:r>
      <w:r w:rsidR="00BD0D8E">
        <w:rPr>
          <w:rFonts w:ascii="Arial" w:eastAsia="Times New Roman" w:hAnsi="Arial" w:cs="Arial"/>
          <w:sz w:val="24"/>
          <w:szCs w:val="24"/>
          <w:lang w:eastAsia="en-GB"/>
        </w:rPr>
        <w:t xml:space="preserve">December </w:t>
      </w:r>
      <w:r w:rsidR="00FE10F1">
        <w:rPr>
          <w:rFonts w:ascii="Arial" w:eastAsia="Times New Roman" w:hAnsi="Arial" w:cs="Arial"/>
          <w:sz w:val="24"/>
          <w:szCs w:val="24"/>
          <w:lang w:eastAsia="en-GB"/>
        </w:rPr>
        <w:t xml:space="preserve"> 202</w:t>
      </w:r>
      <w:r w:rsidR="00BD0D8E">
        <w:rPr>
          <w:rFonts w:ascii="Arial" w:eastAsia="Times New Roman" w:hAnsi="Arial" w:cs="Arial"/>
          <w:sz w:val="24"/>
          <w:szCs w:val="24"/>
          <w:lang w:eastAsia="en-GB"/>
        </w:rPr>
        <w:t>5</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r w:rsidRPr="00340D81">
        <w:rPr>
          <w:rFonts w:ascii="Arial" w:eastAsia="Times New Roman" w:hAnsi="Arial" w:cs="Arial"/>
          <w:sz w:val="24"/>
          <w:szCs w:val="24"/>
          <w:lang w:eastAsia="en-GB"/>
        </w:rPr>
        <w:t> </w:t>
      </w:r>
    </w:p>
    <w:tbl>
      <w:tblPr>
        <w:tblW w:w="9180" w:type="dxa"/>
        <w:tblCellMar>
          <w:top w:w="15" w:type="dxa"/>
          <w:left w:w="15" w:type="dxa"/>
          <w:bottom w:w="15" w:type="dxa"/>
          <w:right w:w="15" w:type="dxa"/>
        </w:tblCellMar>
        <w:tblLook w:val="04A0" w:firstRow="1" w:lastRow="0" w:firstColumn="1" w:lastColumn="0" w:noHBand="0" w:noVBand="1"/>
      </w:tblPr>
      <w:tblGrid>
        <w:gridCol w:w="3060"/>
        <w:gridCol w:w="3060"/>
        <w:gridCol w:w="3060"/>
      </w:tblGrid>
      <w:tr w:rsidR="00F35EA3" w:rsidRPr="00340D81" w:rsidTr="00B75DEC">
        <w:tc>
          <w:tcPr>
            <w:tcW w:w="3060" w:type="dxa"/>
            <w:vAlign w:val="center"/>
          </w:tcPr>
          <w:p w:rsidR="00F35EA3" w:rsidRPr="00340D81" w:rsidRDefault="00F35EA3" w:rsidP="00F35EA3">
            <w:pPr>
              <w:spacing w:after="225" w:line="240" w:lineRule="auto"/>
              <w:jc w:val="center"/>
              <w:rPr>
                <w:rFonts w:ascii="Arial" w:eastAsia="Times New Roman" w:hAnsi="Arial" w:cs="Arial"/>
                <w:sz w:val="24"/>
                <w:szCs w:val="24"/>
                <w:lang w:eastAsia="en-GB"/>
              </w:rPr>
            </w:pPr>
          </w:p>
        </w:tc>
        <w:tc>
          <w:tcPr>
            <w:tcW w:w="3060" w:type="dxa"/>
            <w:vAlign w:val="center"/>
          </w:tcPr>
          <w:p w:rsidR="00F35EA3" w:rsidRPr="00340D81" w:rsidRDefault="00F35EA3" w:rsidP="00F35EA3">
            <w:pPr>
              <w:spacing w:after="225" w:line="240" w:lineRule="auto"/>
              <w:jc w:val="center"/>
              <w:rPr>
                <w:rFonts w:ascii="Arial" w:eastAsia="Times New Roman" w:hAnsi="Arial" w:cs="Arial"/>
                <w:sz w:val="24"/>
                <w:szCs w:val="24"/>
                <w:lang w:eastAsia="en-GB"/>
              </w:rPr>
            </w:pPr>
          </w:p>
        </w:tc>
        <w:tc>
          <w:tcPr>
            <w:tcW w:w="3060" w:type="dxa"/>
            <w:vAlign w:val="center"/>
          </w:tcPr>
          <w:p w:rsidR="00F35EA3" w:rsidRPr="00340D81" w:rsidRDefault="00F35EA3" w:rsidP="00B75DEC">
            <w:pPr>
              <w:spacing w:after="225" w:line="240" w:lineRule="auto"/>
              <w:jc w:val="both"/>
              <w:rPr>
                <w:rFonts w:ascii="Arial" w:eastAsia="Times New Roman" w:hAnsi="Arial" w:cs="Arial"/>
                <w:sz w:val="24"/>
                <w:szCs w:val="24"/>
                <w:lang w:eastAsia="en-GB"/>
              </w:rPr>
            </w:pPr>
          </w:p>
        </w:tc>
      </w:tr>
      <w:tr w:rsidR="00F35EA3" w:rsidRPr="00340D81" w:rsidTr="00F35EA3">
        <w:tc>
          <w:tcPr>
            <w:tcW w:w="3060" w:type="dxa"/>
            <w:vAlign w:val="center"/>
            <w:hideMark/>
          </w:tcPr>
          <w:p w:rsidR="00F35EA3" w:rsidRPr="00340D81" w:rsidRDefault="00F35EA3" w:rsidP="00B75DEC">
            <w:pPr>
              <w:spacing w:after="225" w:line="240" w:lineRule="auto"/>
              <w:rPr>
                <w:rFonts w:ascii="Arial" w:eastAsia="Times New Roman" w:hAnsi="Arial" w:cs="Arial"/>
                <w:sz w:val="24"/>
                <w:szCs w:val="24"/>
                <w:lang w:eastAsia="en-GB"/>
              </w:rPr>
            </w:pPr>
          </w:p>
        </w:tc>
        <w:tc>
          <w:tcPr>
            <w:tcW w:w="3060" w:type="dxa"/>
            <w:vAlign w:val="center"/>
            <w:hideMark/>
          </w:tcPr>
          <w:p w:rsidR="00F35EA3" w:rsidRPr="00340D81" w:rsidRDefault="00F35EA3" w:rsidP="00F35EA3">
            <w:pPr>
              <w:spacing w:after="225" w:line="240" w:lineRule="auto"/>
              <w:jc w:val="center"/>
              <w:rPr>
                <w:rFonts w:ascii="Arial" w:eastAsia="Times New Roman" w:hAnsi="Arial" w:cs="Arial"/>
                <w:sz w:val="24"/>
                <w:szCs w:val="24"/>
                <w:lang w:eastAsia="en-GB"/>
              </w:rPr>
            </w:pPr>
            <w:r w:rsidRPr="00340D81">
              <w:rPr>
                <w:rFonts w:ascii="Arial" w:eastAsia="Times New Roman" w:hAnsi="Arial" w:cs="Arial"/>
                <w:sz w:val="24"/>
                <w:szCs w:val="24"/>
                <w:lang w:eastAsia="en-GB"/>
              </w:rPr>
              <w:t> </w:t>
            </w:r>
          </w:p>
        </w:tc>
        <w:tc>
          <w:tcPr>
            <w:tcW w:w="3060" w:type="dxa"/>
            <w:vAlign w:val="center"/>
            <w:hideMark/>
          </w:tcPr>
          <w:p w:rsidR="00F35EA3" w:rsidRPr="00340D81" w:rsidRDefault="00F35EA3" w:rsidP="00F35EA3">
            <w:pPr>
              <w:spacing w:after="225" w:line="240" w:lineRule="auto"/>
              <w:jc w:val="center"/>
              <w:rPr>
                <w:rFonts w:ascii="Arial" w:eastAsia="Times New Roman" w:hAnsi="Arial" w:cs="Arial"/>
                <w:sz w:val="24"/>
                <w:szCs w:val="24"/>
                <w:lang w:eastAsia="en-GB"/>
              </w:rPr>
            </w:pPr>
            <w:r w:rsidRPr="00340D81">
              <w:rPr>
                <w:rFonts w:ascii="Arial" w:eastAsia="Times New Roman" w:hAnsi="Arial" w:cs="Arial"/>
                <w:sz w:val="24"/>
                <w:szCs w:val="24"/>
                <w:lang w:eastAsia="en-GB"/>
              </w:rPr>
              <w:t> </w:t>
            </w:r>
          </w:p>
        </w:tc>
      </w:tr>
    </w:tbl>
    <w:p w:rsidR="00893CAA" w:rsidRPr="00340D81" w:rsidRDefault="00893CAA" w:rsidP="00F35EA3">
      <w:pPr>
        <w:shd w:val="clear" w:color="auto" w:fill="FFFFFF"/>
        <w:spacing w:after="300" w:line="240" w:lineRule="auto"/>
        <w:outlineLvl w:val="2"/>
        <w:rPr>
          <w:rFonts w:ascii="Arial" w:eastAsia="Times New Roman" w:hAnsi="Arial" w:cs="Arial"/>
          <w:sz w:val="32"/>
          <w:szCs w:val="32"/>
          <w:lang w:eastAsia="en-GB"/>
        </w:rPr>
      </w:pPr>
      <w:r w:rsidRPr="00340D81">
        <w:rPr>
          <w:rFonts w:ascii="Arial" w:eastAsia="Times New Roman" w:hAnsi="Arial" w:cs="Arial"/>
          <w:sz w:val="32"/>
          <w:szCs w:val="32"/>
          <w:lang w:eastAsia="en-GB"/>
        </w:rPr>
        <w:t>Appendix.</w:t>
      </w:r>
    </w:p>
    <w:p w:rsidR="00340D81" w:rsidRPr="00340D81" w:rsidRDefault="00340D81" w:rsidP="00F35EA3">
      <w:pPr>
        <w:shd w:val="clear" w:color="auto" w:fill="FFFFFF"/>
        <w:spacing w:after="300" w:line="240" w:lineRule="auto"/>
        <w:outlineLvl w:val="2"/>
        <w:rPr>
          <w:rFonts w:ascii="Arial" w:eastAsia="Times New Roman" w:hAnsi="Arial" w:cs="Arial"/>
          <w:sz w:val="28"/>
          <w:szCs w:val="28"/>
          <w:lang w:eastAsia="en-GB"/>
        </w:rPr>
      </w:pPr>
      <w:r w:rsidRPr="00340D81">
        <w:rPr>
          <w:rFonts w:ascii="Arial" w:eastAsia="Times New Roman" w:hAnsi="Arial" w:cs="Arial"/>
          <w:sz w:val="28"/>
          <w:szCs w:val="28"/>
          <w:lang w:eastAsia="en-GB"/>
        </w:rPr>
        <w:t xml:space="preserve">Grace Church Safeguarding Lead: </w:t>
      </w:r>
      <w:r w:rsidR="00BD0D8E">
        <w:rPr>
          <w:rFonts w:ascii="Arial" w:eastAsia="Times New Roman" w:hAnsi="Arial" w:cs="Arial"/>
          <w:sz w:val="28"/>
          <w:szCs w:val="28"/>
          <w:lang w:eastAsia="en-GB"/>
        </w:rPr>
        <w:t>Cyril Barratt</w:t>
      </w:r>
    </w:p>
    <w:p w:rsidR="00F35EA3" w:rsidRPr="00340D81" w:rsidRDefault="00F35EA3" w:rsidP="00F35EA3">
      <w:pPr>
        <w:shd w:val="clear" w:color="auto" w:fill="FFFFFF"/>
        <w:spacing w:after="300" w:line="240" w:lineRule="auto"/>
        <w:outlineLvl w:val="2"/>
        <w:rPr>
          <w:rFonts w:ascii="Arial" w:eastAsia="Times New Roman" w:hAnsi="Arial" w:cs="Arial"/>
          <w:sz w:val="28"/>
          <w:szCs w:val="28"/>
          <w:lang w:eastAsia="en-GB"/>
        </w:rPr>
      </w:pPr>
      <w:r w:rsidRPr="00340D81">
        <w:rPr>
          <w:rFonts w:ascii="Arial" w:eastAsia="Times New Roman" w:hAnsi="Arial" w:cs="Arial"/>
          <w:sz w:val="28"/>
          <w:szCs w:val="28"/>
          <w:lang w:eastAsia="en-GB"/>
        </w:rPr>
        <w:t>Charity Commission Trustee Safeguarding Guidance</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13" w:history="1">
        <w:r w:rsidRPr="00340D81">
          <w:rPr>
            <w:rFonts w:ascii="Arial" w:eastAsia="Times New Roman" w:hAnsi="Arial" w:cs="Arial"/>
            <w:sz w:val="24"/>
            <w:szCs w:val="24"/>
            <w:lang w:eastAsia="en-GB"/>
          </w:rPr>
          <w:t>Guidance: Handling safeguarding allegations</w:t>
        </w:r>
      </w:hyperlink>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14" w:history="1">
        <w:r w:rsidRPr="00340D81">
          <w:rPr>
            <w:rFonts w:ascii="Arial" w:eastAsia="Times New Roman" w:hAnsi="Arial" w:cs="Arial"/>
            <w:sz w:val="24"/>
            <w:szCs w:val="24"/>
            <w:lang w:eastAsia="en-GB"/>
          </w:rPr>
          <w:t>The role of other agencies in safeguarding</w:t>
        </w:r>
      </w:hyperlink>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15" w:history="1">
        <w:r w:rsidRPr="00340D81">
          <w:rPr>
            <w:rFonts w:ascii="Arial" w:eastAsia="Times New Roman" w:hAnsi="Arial" w:cs="Arial"/>
            <w:sz w:val="24"/>
            <w:szCs w:val="24"/>
            <w:lang w:eastAsia="en-GB"/>
          </w:rPr>
          <w:t>Infographic; 10 actions trustees need to take.</w:t>
        </w:r>
      </w:hyperlink>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16" w:history="1">
        <w:r w:rsidRPr="00340D81">
          <w:rPr>
            <w:rFonts w:ascii="Arial" w:eastAsia="Times New Roman" w:hAnsi="Arial" w:cs="Arial"/>
            <w:sz w:val="24"/>
            <w:szCs w:val="24"/>
            <w:lang w:eastAsia="en-GB"/>
          </w:rPr>
          <w:t>Safeguarding duties of charity trustees</w:t>
        </w:r>
      </w:hyperlink>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17" w:anchor="policies-and-procedures-you-need-to-have" w:history="1">
        <w:r w:rsidRPr="00340D81">
          <w:rPr>
            <w:rFonts w:ascii="Arial" w:eastAsia="Times New Roman" w:hAnsi="Arial" w:cs="Arial"/>
            <w:sz w:val="24"/>
            <w:szCs w:val="24"/>
            <w:lang w:eastAsia="en-GB"/>
          </w:rPr>
          <w:t>Safeguarding - policies and procedures</w:t>
        </w:r>
      </w:hyperlink>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18" w:history="1">
        <w:r w:rsidRPr="00340D81">
          <w:rPr>
            <w:rFonts w:ascii="Arial" w:eastAsia="Times New Roman" w:hAnsi="Arial" w:cs="Arial"/>
            <w:sz w:val="24"/>
            <w:szCs w:val="24"/>
            <w:lang w:eastAsia="en-GB"/>
          </w:rPr>
          <w:t>How to protect vulnerable groups</w:t>
        </w:r>
      </w:hyperlink>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19" w:anchor="operating-online" w:history="1">
        <w:r w:rsidRPr="00340D81">
          <w:rPr>
            <w:rFonts w:ascii="Arial" w:eastAsia="Times New Roman" w:hAnsi="Arial" w:cs="Arial"/>
            <w:sz w:val="24"/>
            <w:szCs w:val="24"/>
            <w:lang w:eastAsia="en-GB"/>
          </w:rPr>
          <w:t>Managing online risk</w:t>
        </w:r>
      </w:hyperlink>
      <w:r w:rsidRPr="00340D81">
        <w:rPr>
          <w:rFonts w:ascii="Arial" w:eastAsia="Times New Roman" w:hAnsi="Arial" w:cs="Arial"/>
          <w:sz w:val="24"/>
          <w:szCs w:val="24"/>
          <w:lang w:eastAsia="en-GB"/>
        </w:rPr>
        <w:t>.</w:t>
      </w:r>
    </w:p>
    <w:p w:rsidR="00F35EA3" w:rsidRPr="00340D81" w:rsidRDefault="00F35EA3" w:rsidP="00F35EA3">
      <w:pPr>
        <w:shd w:val="clear" w:color="auto" w:fill="FFFFFF"/>
        <w:spacing w:after="300" w:line="240" w:lineRule="auto"/>
        <w:outlineLvl w:val="2"/>
        <w:rPr>
          <w:rFonts w:ascii="Arial" w:eastAsia="Times New Roman" w:hAnsi="Arial" w:cs="Arial"/>
          <w:sz w:val="28"/>
          <w:szCs w:val="28"/>
          <w:lang w:eastAsia="en-GB"/>
        </w:rPr>
      </w:pPr>
      <w:r w:rsidRPr="00340D81">
        <w:rPr>
          <w:rFonts w:ascii="Arial" w:eastAsia="Times New Roman" w:hAnsi="Arial" w:cs="Arial"/>
          <w:sz w:val="28"/>
          <w:szCs w:val="28"/>
          <w:lang w:eastAsia="en-GB"/>
        </w:rPr>
        <w:t>Other Charity Safeguarding Resources</w:t>
      </w:r>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20" w:history="1">
        <w:r w:rsidRPr="00340D81">
          <w:rPr>
            <w:rFonts w:ascii="Arial" w:eastAsia="Times New Roman" w:hAnsi="Arial" w:cs="Arial"/>
            <w:sz w:val="24"/>
            <w:szCs w:val="24"/>
            <w:lang w:eastAsia="en-GB"/>
          </w:rPr>
          <w:t>NCVO: Online safeguarding resources.</w:t>
        </w:r>
      </w:hyperlink>
    </w:p>
    <w:p w:rsidR="00F35EA3" w:rsidRPr="00340D81" w:rsidRDefault="00F35EA3" w:rsidP="00F35EA3">
      <w:pPr>
        <w:shd w:val="clear" w:color="auto" w:fill="FFFFFF"/>
        <w:spacing w:after="225" w:line="240" w:lineRule="auto"/>
        <w:rPr>
          <w:rFonts w:ascii="Arial" w:eastAsia="Times New Roman" w:hAnsi="Arial" w:cs="Arial"/>
          <w:sz w:val="24"/>
          <w:szCs w:val="24"/>
          <w:lang w:eastAsia="en-GB"/>
        </w:rPr>
      </w:pPr>
      <w:hyperlink r:id="rId21" w:history="1">
        <w:r w:rsidRPr="00340D81">
          <w:rPr>
            <w:rFonts w:ascii="Arial" w:eastAsia="Times New Roman" w:hAnsi="Arial" w:cs="Arial"/>
            <w:sz w:val="24"/>
            <w:szCs w:val="24"/>
            <w:lang w:eastAsia="en-GB"/>
          </w:rPr>
          <w:t>NSPCC: Writing a safeguarding policy</w:t>
        </w:r>
      </w:hyperlink>
    </w:p>
    <w:p w:rsidR="00340D81" w:rsidRPr="00340D81" w:rsidRDefault="00340D81" w:rsidP="00F35EA3">
      <w:pPr>
        <w:shd w:val="clear" w:color="auto" w:fill="FFFFFF"/>
        <w:spacing w:after="225" w:line="240" w:lineRule="auto"/>
        <w:rPr>
          <w:rFonts w:ascii="Arial" w:eastAsia="Times New Roman" w:hAnsi="Arial" w:cs="Arial"/>
          <w:sz w:val="28"/>
          <w:szCs w:val="28"/>
          <w:lang w:eastAsia="en-GB"/>
        </w:rPr>
      </w:pPr>
      <w:r w:rsidRPr="00340D81">
        <w:rPr>
          <w:rFonts w:ascii="Arial" w:eastAsia="Times New Roman" w:hAnsi="Arial" w:cs="Arial"/>
          <w:sz w:val="28"/>
          <w:szCs w:val="28"/>
          <w:lang w:eastAsia="en-GB"/>
        </w:rPr>
        <w:t>Relevant Contact Details;</w:t>
      </w:r>
    </w:p>
    <w:p w:rsidR="00B75DEC" w:rsidRPr="00B75DEC" w:rsidRDefault="00340D81" w:rsidP="00F35EA3">
      <w:pPr>
        <w:shd w:val="clear" w:color="auto" w:fill="FFFFFF"/>
        <w:spacing w:after="225" w:line="240" w:lineRule="auto"/>
        <w:rPr>
          <w:rFonts w:ascii="Arial" w:hAnsi="Arial" w:cs="Arial"/>
          <w:sz w:val="24"/>
          <w:szCs w:val="24"/>
        </w:rPr>
      </w:pPr>
      <w:r w:rsidRPr="00B75DEC">
        <w:rPr>
          <w:rFonts w:ascii="Arial" w:eastAsia="Times New Roman" w:hAnsi="Arial" w:cs="Arial"/>
          <w:sz w:val="24"/>
          <w:szCs w:val="24"/>
          <w:lang w:eastAsia="en-GB"/>
        </w:rPr>
        <w:t>St Helens Social Services:</w:t>
      </w:r>
      <w:r w:rsidR="00B75DEC" w:rsidRPr="00B75DEC">
        <w:rPr>
          <w:rFonts w:ascii="Arial" w:eastAsia="Times New Roman" w:hAnsi="Arial" w:cs="Arial"/>
          <w:sz w:val="24"/>
          <w:szCs w:val="24"/>
          <w:lang w:eastAsia="en-GB"/>
        </w:rPr>
        <w:t xml:space="preserve"> (</w:t>
      </w:r>
      <w:r w:rsidR="00B75DEC" w:rsidRPr="00B75DEC">
        <w:rPr>
          <w:rFonts w:ascii="Arial" w:hAnsi="Arial" w:cs="Arial"/>
          <w:color w:val="3C3C3B"/>
          <w:sz w:val="24"/>
          <w:szCs w:val="24"/>
        </w:rPr>
        <w:t>01744) </w:t>
      </w:r>
      <w:r w:rsidR="00B75DEC" w:rsidRPr="00B75DEC">
        <w:rPr>
          <w:rStyle w:val="Strong"/>
          <w:rFonts w:ascii="Arial" w:hAnsi="Arial" w:cs="Arial"/>
          <w:color w:val="3C3C3B"/>
          <w:sz w:val="24"/>
          <w:szCs w:val="24"/>
          <w:bdr w:val="none" w:sz="0" w:space="0" w:color="auto" w:frame="1"/>
        </w:rPr>
        <w:t>676767</w:t>
      </w:r>
    </w:p>
    <w:p w:rsidR="00340D81" w:rsidRPr="00B75DEC" w:rsidRDefault="00340D81" w:rsidP="00F35EA3">
      <w:pPr>
        <w:shd w:val="clear" w:color="auto" w:fill="FFFFFF"/>
        <w:spacing w:after="225" w:line="240" w:lineRule="auto"/>
        <w:rPr>
          <w:rFonts w:ascii="Arial" w:eastAsia="Times New Roman" w:hAnsi="Arial" w:cs="Arial"/>
          <w:sz w:val="24"/>
          <w:szCs w:val="24"/>
          <w:lang w:eastAsia="en-GB"/>
        </w:rPr>
      </w:pPr>
      <w:r w:rsidRPr="00B75DEC">
        <w:rPr>
          <w:rFonts w:ascii="Arial" w:eastAsia="Times New Roman" w:hAnsi="Arial" w:cs="Arial"/>
          <w:sz w:val="24"/>
          <w:szCs w:val="24"/>
          <w:lang w:eastAsia="en-GB"/>
        </w:rPr>
        <w:t>Childline:</w:t>
      </w:r>
      <w:r w:rsidR="00B75DEC" w:rsidRPr="00B75DEC">
        <w:rPr>
          <w:rFonts w:ascii="Arial" w:eastAsia="Times New Roman" w:hAnsi="Arial" w:cs="Arial"/>
          <w:sz w:val="24"/>
          <w:szCs w:val="24"/>
          <w:lang w:eastAsia="en-GB"/>
        </w:rPr>
        <w:t>08001111</w:t>
      </w:r>
    </w:p>
    <w:p w:rsidR="00691322" w:rsidRPr="00340D81" w:rsidRDefault="00691322">
      <w:pPr>
        <w:rPr>
          <w:rFonts w:ascii="Arial" w:hAnsi="Arial" w:cs="Arial"/>
        </w:rPr>
      </w:pPr>
    </w:p>
    <w:sectPr w:rsidR="00691322" w:rsidRPr="00340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4E5"/>
    <w:multiLevelType w:val="multilevel"/>
    <w:tmpl w:val="15723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E2433"/>
    <w:multiLevelType w:val="multilevel"/>
    <w:tmpl w:val="ED52E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66F63"/>
    <w:multiLevelType w:val="multilevel"/>
    <w:tmpl w:val="F2F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830AD"/>
    <w:multiLevelType w:val="multilevel"/>
    <w:tmpl w:val="2816598E"/>
    <w:lvl w:ilvl="0">
      <w:start w:val="1"/>
      <w:numFmt w:val="bullet"/>
      <w:lvlText w:val=""/>
      <w:lvlJc w:val="left"/>
      <w:pPr>
        <w:tabs>
          <w:tab w:val="num" w:pos="1305"/>
        </w:tabs>
        <w:ind w:left="1305" w:hanging="360"/>
      </w:pPr>
      <w:rPr>
        <w:rFonts w:ascii="Symbol" w:hAnsi="Symbol" w:hint="default"/>
        <w:sz w:val="20"/>
      </w:rPr>
    </w:lvl>
    <w:lvl w:ilvl="1" w:tentative="1">
      <w:start w:val="1"/>
      <w:numFmt w:val="bullet"/>
      <w:lvlText w:val="o"/>
      <w:lvlJc w:val="left"/>
      <w:pPr>
        <w:tabs>
          <w:tab w:val="num" w:pos="2025"/>
        </w:tabs>
        <w:ind w:left="2025" w:hanging="360"/>
      </w:pPr>
      <w:rPr>
        <w:rFonts w:ascii="Courier New" w:hAnsi="Courier New" w:hint="default"/>
        <w:sz w:val="20"/>
      </w:rPr>
    </w:lvl>
    <w:lvl w:ilvl="2" w:tentative="1">
      <w:start w:val="1"/>
      <w:numFmt w:val="bullet"/>
      <w:lvlText w:val=""/>
      <w:lvlJc w:val="left"/>
      <w:pPr>
        <w:tabs>
          <w:tab w:val="num" w:pos="2745"/>
        </w:tabs>
        <w:ind w:left="2745" w:hanging="360"/>
      </w:pPr>
      <w:rPr>
        <w:rFonts w:ascii="Wingdings" w:hAnsi="Wingdings" w:hint="default"/>
        <w:sz w:val="20"/>
      </w:rPr>
    </w:lvl>
    <w:lvl w:ilvl="3" w:tentative="1">
      <w:start w:val="1"/>
      <w:numFmt w:val="bullet"/>
      <w:lvlText w:val=""/>
      <w:lvlJc w:val="left"/>
      <w:pPr>
        <w:tabs>
          <w:tab w:val="num" w:pos="3465"/>
        </w:tabs>
        <w:ind w:left="3465" w:hanging="360"/>
      </w:pPr>
      <w:rPr>
        <w:rFonts w:ascii="Wingdings" w:hAnsi="Wingdings" w:hint="default"/>
        <w:sz w:val="20"/>
      </w:rPr>
    </w:lvl>
    <w:lvl w:ilvl="4" w:tentative="1">
      <w:start w:val="1"/>
      <w:numFmt w:val="bullet"/>
      <w:lvlText w:val=""/>
      <w:lvlJc w:val="left"/>
      <w:pPr>
        <w:tabs>
          <w:tab w:val="num" w:pos="4185"/>
        </w:tabs>
        <w:ind w:left="4185" w:hanging="360"/>
      </w:pPr>
      <w:rPr>
        <w:rFonts w:ascii="Wingdings" w:hAnsi="Wingdings" w:hint="default"/>
        <w:sz w:val="20"/>
      </w:rPr>
    </w:lvl>
    <w:lvl w:ilvl="5" w:tentative="1">
      <w:start w:val="1"/>
      <w:numFmt w:val="bullet"/>
      <w:lvlText w:val=""/>
      <w:lvlJc w:val="left"/>
      <w:pPr>
        <w:tabs>
          <w:tab w:val="num" w:pos="4905"/>
        </w:tabs>
        <w:ind w:left="4905" w:hanging="360"/>
      </w:pPr>
      <w:rPr>
        <w:rFonts w:ascii="Wingdings" w:hAnsi="Wingdings" w:hint="default"/>
        <w:sz w:val="20"/>
      </w:rPr>
    </w:lvl>
    <w:lvl w:ilvl="6" w:tentative="1">
      <w:start w:val="1"/>
      <w:numFmt w:val="bullet"/>
      <w:lvlText w:val=""/>
      <w:lvlJc w:val="left"/>
      <w:pPr>
        <w:tabs>
          <w:tab w:val="num" w:pos="5625"/>
        </w:tabs>
        <w:ind w:left="5625" w:hanging="360"/>
      </w:pPr>
      <w:rPr>
        <w:rFonts w:ascii="Wingdings" w:hAnsi="Wingdings" w:hint="default"/>
        <w:sz w:val="20"/>
      </w:rPr>
    </w:lvl>
    <w:lvl w:ilvl="7" w:tentative="1">
      <w:start w:val="1"/>
      <w:numFmt w:val="bullet"/>
      <w:lvlText w:val=""/>
      <w:lvlJc w:val="left"/>
      <w:pPr>
        <w:tabs>
          <w:tab w:val="num" w:pos="6345"/>
        </w:tabs>
        <w:ind w:left="6345" w:hanging="360"/>
      </w:pPr>
      <w:rPr>
        <w:rFonts w:ascii="Wingdings" w:hAnsi="Wingdings" w:hint="default"/>
        <w:sz w:val="20"/>
      </w:rPr>
    </w:lvl>
    <w:lvl w:ilvl="8" w:tentative="1">
      <w:start w:val="1"/>
      <w:numFmt w:val="bullet"/>
      <w:lvlText w:val=""/>
      <w:lvlJc w:val="left"/>
      <w:pPr>
        <w:tabs>
          <w:tab w:val="num" w:pos="7065"/>
        </w:tabs>
        <w:ind w:left="7065" w:hanging="360"/>
      </w:pPr>
      <w:rPr>
        <w:rFonts w:ascii="Wingdings" w:hAnsi="Wingdings" w:hint="default"/>
        <w:sz w:val="20"/>
      </w:rPr>
    </w:lvl>
  </w:abstractNum>
  <w:abstractNum w:abstractNumId="4" w15:restartNumberingAfterBreak="0">
    <w:nsid w:val="4E2C2FE7"/>
    <w:multiLevelType w:val="multilevel"/>
    <w:tmpl w:val="EB7E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B56CA"/>
    <w:multiLevelType w:val="multilevel"/>
    <w:tmpl w:val="8FF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D166C"/>
    <w:multiLevelType w:val="multilevel"/>
    <w:tmpl w:val="D7F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528453">
    <w:abstractNumId w:val="2"/>
  </w:num>
  <w:num w:numId="2" w16cid:durableId="1279220644">
    <w:abstractNumId w:val="0"/>
  </w:num>
  <w:num w:numId="3" w16cid:durableId="2043162458">
    <w:abstractNumId w:val="3"/>
  </w:num>
  <w:num w:numId="4" w16cid:durableId="1214121139">
    <w:abstractNumId w:val="1"/>
  </w:num>
  <w:num w:numId="5" w16cid:durableId="1924223140">
    <w:abstractNumId w:val="5"/>
  </w:num>
  <w:num w:numId="6" w16cid:durableId="2072192730">
    <w:abstractNumId w:val="6"/>
  </w:num>
  <w:num w:numId="7" w16cid:durableId="1038435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A3"/>
    <w:rsid w:val="00340D81"/>
    <w:rsid w:val="005E47DE"/>
    <w:rsid w:val="00691322"/>
    <w:rsid w:val="00893CAA"/>
    <w:rsid w:val="00B75DEC"/>
    <w:rsid w:val="00BD0D8E"/>
    <w:rsid w:val="00DE7994"/>
    <w:rsid w:val="00F0593B"/>
    <w:rsid w:val="00F35EA3"/>
    <w:rsid w:val="00FE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F056"/>
  <w15:chartTrackingRefBased/>
  <w15:docId w15:val="{C434C830-E602-4BAF-9D07-53D5E1D5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CAA"/>
    <w:pPr>
      <w:ind w:left="720"/>
      <w:contextualSpacing/>
    </w:pPr>
  </w:style>
  <w:style w:type="character" w:styleId="Hyperlink">
    <w:name w:val="Hyperlink"/>
    <w:basedOn w:val="DefaultParagraphFont"/>
    <w:uiPriority w:val="99"/>
    <w:semiHidden/>
    <w:unhideWhenUsed/>
    <w:rsid w:val="00B75DEC"/>
    <w:rPr>
      <w:color w:val="0000FF"/>
      <w:u w:val="single"/>
    </w:rPr>
  </w:style>
  <w:style w:type="character" w:styleId="Strong">
    <w:name w:val="Strong"/>
    <w:basedOn w:val="DefaultParagraphFont"/>
    <w:uiPriority w:val="22"/>
    <w:qFormat/>
    <w:rsid w:val="00B75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765">
      <w:bodyDiv w:val="1"/>
      <w:marLeft w:val="0"/>
      <w:marRight w:val="0"/>
      <w:marTop w:val="0"/>
      <w:marBottom w:val="0"/>
      <w:divBdr>
        <w:top w:val="none" w:sz="0" w:space="0" w:color="auto"/>
        <w:left w:val="none" w:sz="0" w:space="0" w:color="auto"/>
        <w:bottom w:val="none" w:sz="0" w:space="0" w:color="auto"/>
        <w:right w:val="none" w:sz="0" w:space="0" w:color="auto"/>
      </w:divBdr>
      <w:divsChild>
        <w:div w:id="570040637">
          <w:marLeft w:val="0"/>
          <w:marRight w:val="0"/>
          <w:marTop w:val="0"/>
          <w:marBottom w:val="0"/>
          <w:divBdr>
            <w:top w:val="none" w:sz="0" w:space="0" w:color="auto"/>
            <w:left w:val="none" w:sz="0" w:space="0" w:color="auto"/>
            <w:bottom w:val="none" w:sz="0" w:space="0" w:color="auto"/>
            <w:right w:val="none" w:sz="0" w:space="0" w:color="auto"/>
          </w:divBdr>
          <w:divsChild>
            <w:div w:id="15736248">
              <w:marLeft w:val="0"/>
              <w:marRight w:val="0"/>
              <w:marTop w:val="0"/>
              <w:marBottom w:val="0"/>
              <w:divBdr>
                <w:top w:val="none" w:sz="0" w:space="0" w:color="auto"/>
                <w:left w:val="none" w:sz="0" w:space="0" w:color="auto"/>
                <w:bottom w:val="none" w:sz="0" w:space="0" w:color="auto"/>
                <w:right w:val="none" w:sz="0" w:space="0" w:color="auto"/>
              </w:divBdr>
              <w:divsChild>
                <w:div w:id="2114471500">
                  <w:marLeft w:val="-225"/>
                  <w:marRight w:val="-225"/>
                  <w:marTop w:val="0"/>
                  <w:marBottom w:val="0"/>
                  <w:divBdr>
                    <w:top w:val="none" w:sz="0" w:space="0" w:color="auto"/>
                    <w:left w:val="none" w:sz="0" w:space="0" w:color="auto"/>
                    <w:bottom w:val="none" w:sz="0" w:space="0" w:color="auto"/>
                    <w:right w:val="none" w:sz="0" w:space="0" w:color="auto"/>
                  </w:divBdr>
                  <w:divsChild>
                    <w:div w:id="1096906096">
                      <w:marLeft w:val="0"/>
                      <w:marRight w:val="0"/>
                      <w:marTop w:val="0"/>
                      <w:marBottom w:val="0"/>
                      <w:divBdr>
                        <w:top w:val="none" w:sz="0" w:space="0" w:color="auto"/>
                        <w:left w:val="none" w:sz="0" w:space="0" w:color="auto"/>
                        <w:bottom w:val="none" w:sz="0" w:space="0" w:color="auto"/>
                        <w:right w:val="none" w:sz="0" w:space="0" w:color="auto"/>
                      </w:divBdr>
                      <w:divsChild>
                        <w:div w:id="4060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054379">
          <w:marLeft w:val="0"/>
          <w:marRight w:val="0"/>
          <w:marTop w:val="0"/>
          <w:marBottom w:val="0"/>
          <w:divBdr>
            <w:top w:val="none" w:sz="0" w:space="0" w:color="auto"/>
            <w:left w:val="none" w:sz="0" w:space="0" w:color="auto"/>
            <w:bottom w:val="none" w:sz="0" w:space="0" w:color="auto"/>
            <w:right w:val="none" w:sz="0" w:space="0" w:color="auto"/>
          </w:divBdr>
          <w:divsChild>
            <w:div w:id="1585914564">
              <w:marLeft w:val="0"/>
              <w:marRight w:val="0"/>
              <w:marTop w:val="0"/>
              <w:marBottom w:val="0"/>
              <w:divBdr>
                <w:top w:val="none" w:sz="0" w:space="0" w:color="auto"/>
                <w:left w:val="none" w:sz="0" w:space="0" w:color="auto"/>
                <w:bottom w:val="none" w:sz="0" w:space="0" w:color="auto"/>
                <w:right w:val="none" w:sz="0" w:space="0" w:color="auto"/>
              </w:divBdr>
              <w:divsChild>
                <w:div w:id="1846289176">
                  <w:marLeft w:val="-225"/>
                  <w:marRight w:val="-225"/>
                  <w:marTop w:val="0"/>
                  <w:marBottom w:val="0"/>
                  <w:divBdr>
                    <w:top w:val="none" w:sz="0" w:space="0" w:color="auto"/>
                    <w:left w:val="none" w:sz="0" w:space="0" w:color="auto"/>
                    <w:bottom w:val="none" w:sz="0" w:space="0" w:color="auto"/>
                    <w:right w:val="none" w:sz="0" w:space="0" w:color="auto"/>
                  </w:divBdr>
                  <w:divsChild>
                    <w:div w:id="641423773">
                      <w:marLeft w:val="0"/>
                      <w:marRight w:val="0"/>
                      <w:marTop w:val="0"/>
                      <w:marBottom w:val="0"/>
                      <w:divBdr>
                        <w:top w:val="none" w:sz="0" w:space="0" w:color="auto"/>
                        <w:left w:val="none" w:sz="0" w:space="0" w:color="auto"/>
                        <w:bottom w:val="none" w:sz="0" w:space="0" w:color="auto"/>
                        <w:right w:val="none" w:sz="0" w:space="0" w:color="auto"/>
                      </w:divBdr>
                      <w:divsChild>
                        <w:div w:id="9286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704">
          <w:marLeft w:val="0"/>
          <w:marRight w:val="0"/>
          <w:marTop w:val="0"/>
          <w:marBottom w:val="0"/>
          <w:divBdr>
            <w:top w:val="none" w:sz="0" w:space="0" w:color="auto"/>
            <w:left w:val="none" w:sz="0" w:space="0" w:color="auto"/>
            <w:bottom w:val="none" w:sz="0" w:space="0" w:color="auto"/>
            <w:right w:val="none" w:sz="0" w:space="0" w:color="auto"/>
          </w:divBdr>
          <w:divsChild>
            <w:div w:id="2114938450">
              <w:marLeft w:val="0"/>
              <w:marRight w:val="0"/>
              <w:marTop w:val="0"/>
              <w:marBottom w:val="0"/>
              <w:divBdr>
                <w:top w:val="none" w:sz="0" w:space="0" w:color="auto"/>
                <w:left w:val="none" w:sz="0" w:space="0" w:color="auto"/>
                <w:bottom w:val="none" w:sz="0" w:space="0" w:color="auto"/>
                <w:right w:val="none" w:sz="0" w:space="0" w:color="auto"/>
              </w:divBdr>
              <w:divsChild>
                <w:div w:id="1450466013">
                  <w:marLeft w:val="-225"/>
                  <w:marRight w:val="-225"/>
                  <w:marTop w:val="0"/>
                  <w:marBottom w:val="0"/>
                  <w:divBdr>
                    <w:top w:val="none" w:sz="0" w:space="0" w:color="auto"/>
                    <w:left w:val="none" w:sz="0" w:space="0" w:color="auto"/>
                    <w:bottom w:val="none" w:sz="0" w:space="0" w:color="auto"/>
                    <w:right w:val="none" w:sz="0" w:space="0" w:color="auto"/>
                  </w:divBdr>
                  <w:divsChild>
                    <w:div w:id="1558053013">
                      <w:marLeft w:val="0"/>
                      <w:marRight w:val="0"/>
                      <w:marTop w:val="0"/>
                      <w:marBottom w:val="0"/>
                      <w:divBdr>
                        <w:top w:val="none" w:sz="0" w:space="0" w:color="auto"/>
                        <w:left w:val="none" w:sz="0" w:space="0" w:color="auto"/>
                        <w:bottom w:val="none" w:sz="0" w:space="0" w:color="auto"/>
                        <w:right w:val="none" w:sz="0" w:space="0" w:color="auto"/>
                      </w:divBdr>
                      <w:divsChild>
                        <w:div w:id="18715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44041">
          <w:marLeft w:val="0"/>
          <w:marRight w:val="0"/>
          <w:marTop w:val="0"/>
          <w:marBottom w:val="0"/>
          <w:divBdr>
            <w:top w:val="none" w:sz="0" w:space="0" w:color="auto"/>
            <w:left w:val="none" w:sz="0" w:space="0" w:color="auto"/>
            <w:bottom w:val="none" w:sz="0" w:space="0" w:color="auto"/>
            <w:right w:val="none" w:sz="0" w:space="0" w:color="auto"/>
          </w:divBdr>
          <w:divsChild>
            <w:div w:id="538057965">
              <w:marLeft w:val="0"/>
              <w:marRight w:val="0"/>
              <w:marTop w:val="0"/>
              <w:marBottom w:val="0"/>
              <w:divBdr>
                <w:top w:val="none" w:sz="0" w:space="0" w:color="auto"/>
                <w:left w:val="none" w:sz="0" w:space="0" w:color="auto"/>
                <w:bottom w:val="none" w:sz="0" w:space="0" w:color="auto"/>
                <w:right w:val="none" w:sz="0" w:space="0" w:color="auto"/>
              </w:divBdr>
              <w:divsChild>
                <w:div w:id="713236656">
                  <w:marLeft w:val="-225"/>
                  <w:marRight w:val="-225"/>
                  <w:marTop w:val="0"/>
                  <w:marBottom w:val="0"/>
                  <w:divBdr>
                    <w:top w:val="none" w:sz="0" w:space="0" w:color="auto"/>
                    <w:left w:val="none" w:sz="0" w:space="0" w:color="auto"/>
                    <w:bottom w:val="none" w:sz="0" w:space="0" w:color="auto"/>
                    <w:right w:val="none" w:sz="0" w:space="0" w:color="auto"/>
                  </w:divBdr>
                  <w:divsChild>
                    <w:div w:id="1737052467">
                      <w:marLeft w:val="0"/>
                      <w:marRight w:val="0"/>
                      <w:marTop w:val="0"/>
                      <w:marBottom w:val="0"/>
                      <w:divBdr>
                        <w:top w:val="none" w:sz="0" w:space="0" w:color="auto"/>
                        <w:left w:val="none" w:sz="0" w:space="0" w:color="auto"/>
                        <w:bottom w:val="none" w:sz="0" w:space="0" w:color="auto"/>
                        <w:right w:val="none" w:sz="0" w:space="0" w:color="auto"/>
                      </w:divBdr>
                      <w:divsChild>
                        <w:div w:id="14450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6516">
          <w:marLeft w:val="0"/>
          <w:marRight w:val="0"/>
          <w:marTop w:val="0"/>
          <w:marBottom w:val="0"/>
          <w:divBdr>
            <w:top w:val="none" w:sz="0" w:space="0" w:color="auto"/>
            <w:left w:val="none" w:sz="0" w:space="0" w:color="auto"/>
            <w:bottom w:val="none" w:sz="0" w:space="0" w:color="auto"/>
            <w:right w:val="none" w:sz="0" w:space="0" w:color="auto"/>
          </w:divBdr>
          <w:divsChild>
            <w:div w:id="790442573">
              <w:marLeft w:val="0"/>
              <w:marRight w:val="0"/>
              <w:marTop w:val="0"/>
              <w:marBottom w:val="0"/>
              <w:divBdr>
                <w:top w:val="none" w:sz="0" w:space="0" w:color="auto"/>
                <w:left w:val="none" w:sz="0" w:space="0" w:color="auto"/>
                <w:bottom w:val="none" w:sz="0" w:space="0" w:color="auto"/>
                <w:right w:val="none" w:sz="0" w:space="0" w:color="auto"/>
              </w:divBdr>
              <w:divsChild>
                <w:div w:id="1964919007">
                  <w:marLeft w:val="-225"/>
                  <w:marRight w:val="-225"/>
                  <w:marTop w:val="0"/>
                  <w:marBottom w:val="0"/>
                  <w:divBdr>
                    <w:top w:val="none" w:sz="0" w:space="0" w:color="auto"/>
                    <w:left w:val="none" w:sz="0" w:space="0" w:color="auto"/>
                    <w:bottom w:val="none" w:sz="0" w:space="0" w:color="auto"/>
                    <w:right w:val="none" w:sz="0" w:space="0" w:color="auto"/>
                  </w:divBdr>
                  <w:divsChild>
                    <w:div w:id="126239571">
                      <w:marLeft w:val="0"/>
                      <w:marRight w:val="0"/>
                      <w:marTop w:val="0"/>
                      <w:marBottom w:val="0"/>
                      <w:divBdr>
                        <w:top w:val="none" w:sz="0" w:space="0" w:color="auto"/>
                        <w:left w:val="none" w:sz="0" w:space="0" w:color="auto"/>
                        <w:bottom w:val="none" w:sz="0" w:space="0" w:color="auto"/>
                        <w:right w:val="none" w:sz="0" w:space="0" w:color="auto"/>
                      </w:divBdr>
                      <w:divsChild>
                        <w:div w:id="11075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5240">
          <w:marLeft w:val="0"/>
          <w:marRight w:val="0"/>
          <w:marTop w:val="0"/>
          <w:marBottom w:val="0"/>
          <w:divBdr>
            <w:top w:val="none" w:sz="0" w:space="0" w:color="auto"/>
            <w:left w:val="none" w:sz="0" w:space="0" w:color="auto"/>
            <w:bottom w:val="none" w:sz="0" w:space="0" w:color="auto"/>
            <w:right w:val="none" w:sz="0" w:space="0" w:color="auto"/>
          </w:divBdr>
          <w:divsChild>
            <w:div w:id="1859269509">
              <w:marLeft w:val="0"/>
              <w:marRight w:val="0"/>
              <w:marTop w:val="0"/>
              <w:marBottom w:val="0"/>
              <w:divBdr>
                <w:top w:val="none" w:sz="0" w:space="0" w:color="auto"/>
                <w:left w:val="none" w:sz="0" w:space="0" w:color="auto"/>
                <w:bottom w:val="none" w:sz="0" w:space="0" w:color="auto"/>
                <w:right w:val="none" w:sz="0" w:space="0" w:color="auto"/>
              </w:divBdr>
              <w:divsChild>
                <w:div w:id="528952416">
                  <w:marLeft w:val="-225"/>
                  <w:marRight w:val="-225"/>
                  <w:marTop w:val="0"/>
                  <w:marBottom w:val="0"/>
                  <w:divBdr>
                    <w:top w:val="none" w:sz="0" w:space="0" w:color="auto"/>
                    <w:left w:val="none" w:sz="0" w:space="0" w:color="auto"/>
                    <w:bottom w:val="none" w:sz="0" w:space="0" w:color="auto"/>
                    <w:right w:val="none" w:sz="0" w:space="0" w:color="auto"/>
                  </w:divBdr>
                  <w:divsChild>
                    <w:div w:id="555698132">
                      <w:marLeft w:val="0"/>
                      <w:marRight w:val="0"/>
                      <w:marTop w:val="0"/>
                      <w:marBottom w:val="0"/>
                      <w:divBdr>
                        <w:top w:val="none" w:sz="0" w:space="0" w:color="auto"/>
                        <w:left w:val="none" w:sz="0" w:space="0" w:color="auto"/>
                        <w:bottom w:val="none" w:sz="0" w:space="0" w:color="auto"/>
                        <w:right w:val="none" w:sz="0" w:space="0" w:color="auto"/>
                      </w:divBdr>
                      <w:divsChild>
                        <w:div w:id="7144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53387">
          <w:marLeft w:val="0"/>
          <w:marRight w:val="0"/>
          <w:marTop w:val="0"/>
          <w:marBottom w:val="0"/>
          <w:divBdr>
            <w:top w:val="none" w:sz="0" w:space="0" w:color="auto"/>
            <w:left w:val="none" w:sz="0" w:space="0" w:color="auto"/>
            <w:bottom w:val="none" w:sz="0" w:space="0" w:color="auto"/>
            <w:right w:val="none" w:sz="0" w:space="0" w:color="auto"/>
          </w:divBdr>
          <w:divsChild>
            <w:div w:id="992027511">
              <w:marLeft w:val="0"/>
              <w:marRight w:val="0"/>
              <w:marTop w:val="0"/>
              <w:marBottom w:val="0"/>
              <w:divBdr>
                <w:top w:val="none" w:sz="0" w:space="0" w:color="auto"/>
                <w:left w:val="none" w:sz="0" w:space="0" w:color="auto"/>
                <w:bottom w:val="none" w:sz="0" w:space="0" w:color="auto"/>
                <w:right w:val="none" w:sz="0" w:space="0" w:color="auto"/>
              </w:divBdr>
              <w:divsChild>
                <w:div w:id="1800761867">
                  <w:marLeft w:val="-225"/>
                  <w:marRight w:val="-225"/>
                  <w:marTop w:val="0"/>
                  <w:marBottom w:val="0"/>
                  <w:divBdr>
                    <w:top w:val="none" w:sz="0" w:space="0" w:color="auto"/>
                    <w:left w:val="none" w:sz="0" w:space="0" w:color="auto"/>
                    <w:bottom w:val="none" w:sz="0" w:space="0" w:color="auto"/>
                    <w:right w:val="none" w:sz="0" w:space="0" w:color="auto"/>
                  </w:divBdr>
                  <w:divsChild>
                    <w:div w:id="260529104">
                      <w:marLeft w:val="0"/>
                      <w:marRight w:val="0"/>
                      <w:marTop w:val="0"/>
                      <w:marBottom w:val="0"/>
                      <w:divBdr>
                        <w:top w:val="none" w:sz="0" w:space="0" w:color="auto"/>
                        <w:left w:val="none" w:sz="0" w:space="0" w:color="auto"/>
                        <w:bottom w:val="none" w:sz="0" w:space="0" w:color="auto"/>
                        <w:right w:val="none" w:sz="0" w:space="0" w:color="auto"/>
                      </w:divBdr>
                      <w:divsChild>
                        <w:div w:id="5045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43982">
          <w:marLeft w:val="0"/>
          <w:marRight w:val="0"/>
          <w:marTop w:val="0"/>
          <w:marBottom w:val="0"/>
          <w:divBdr>
            <w:top w:val="none" w:sz="0" w:space="0" w:color="auto"/>
            <w:left w:val="none" w:sz="0" w:space="0" w:color="auto"/>
            <w:bottom w:val="none" w:sz="0" w:space="0" w:color="auto"/>
            <w:right w:val="none" w:sz="0" w:space="0" w:color="auto"/>
          </w:divBdr>
          <w:divsChild>
            <w:div w:id="1906837574">
              <w:marLeft w:val="0"/>
              <w:marRight w:val="0"/>
              <w:marTop w:val="0"/>
              <w:marBottom w:val="0"/>
              <w:divBdr>
                <w:top w:val="none" w:sz="0" w:space="0" w:color="auto"/>
                <w:left w:val="none" w:sz="0" w:space="0" w:color="auto"/>
                <w:bottom w:val="none" w:sz="0" w:space="0" w:color="auto"/>
                <w:right w:val="none" w:sz="0" w:space="0" w:color="auto"/>
              </w:divBdr>
              <w:divsChild>
                <w:div w:id="1425227533">
                  <w:marLeft w:val="-225"/>
                  <w:marRight w:val="-225"/>
                  <w:marTop w:val="0"/>
                  <w:marBottom w:val="0"/>
                  <w:divBdr>
                    <w:top w:val="none" w:sz="0" w:space="0" w:color="auto"/>
                    <w:left w:val="none" w:sz="0" w:space="0" w:color="auto"/>
                    <w:bottom w:val="none" w:sz="0" w:space="0" w:color="auto"/>
                    <w:right w:val="none" w:sz="0" w:space="0" w:color="auto"/>
                  </w:divBdr>
                  <w:divsChild>
                    <w:div w:id="1409883787">
                      <w:marLeft w:val="0"/>
                      <w:marRight w:val="0"/>
                      <w:marTop w:val="0"/>
                      <w:marBottom w:val="0"/>
                      <w:divBdr>
                        <w:top w:val="none" w:sz="0" w:space="0" w:color="auto"/>
                        <w:left w:val="none" w:sz="0" w:space="0" w:color="auto"/>
                        <w:bottom w:val="none" w:sz="0" w:space="0" w:color="auto"/>
                        <w:right w:val="none" w:sz="0" w:space="0" w:color="auto"/>
                      </w:divBdr>
                      <w:divsChild>
                        <w:div w:id="17029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89865">
          <w:marLeft w:val="0"/>
          <w:marRight w:val="0"/>
          <w:marTop w:val="0"/>
          <w:marBottom w:val="0"/>
          <w:divBdr>
            <w:top w:val="none" w:sz="0" w:space="0" w:color="auto"/>
            <w:left w:val="none" w:sz="0" w:space="0" w:color="auto"/>
            <w:bottom w:val="none" w:sz="0" w:space="0" w:color="auto"/>
            <w:right w:val="none" w:sz="0" w:space="0" w:color="auto"/>
          </w:divBdr>
          <w:divsChild>
            <w:div w:id="207492466">
              <w:marLeft w:val="0"/>
              <w:marRight w:val="0"/>
              <w:marTop w:val="0"/>
              <w:marBottom w:val="0"/>
              <w:divBdr>
                <w:top w:val="none" w:sz="0" w:space="0" w:color="auto"/>
                <w:left w:val="none" w:sz="0" w:space="0" w:color="auto"/>
                <w:bottom w:val="none" w:sz="0" w:space="0" w:color="auto"/>
                <w:right w:val="none" w:sz="0" w:space="0" w:color="auto"/>
              </w:divBdr>
              <w:divsChild>
                <w:div w:id="729233355">
                  <w:marLeft w:val="-225"/>
                  <w:marRight w:val="-225"/>
                  <w:marTop w:val="0"/>
                  <w:marBottom w:val="0"/>
                  <w:divBdr>
                    <w:top w:val="none" w:sz="0" w:space="0" w:color="auto"/>
                    <w:left w:val="none" w:sz="0" w:space="0" w:color="auto"/>
                    <w:bottom w:val="none" w:sz="0" w:space="0" w:color="auto"/>
                    <w:right w:val="none" w:sz="0" w:space="0" w:color="auto"/>
                  </w:divBdr>
                  <w:divsChild>
                    <w:div w:id="690304989">
                      <w:marLeft w:val="0"/>
                      <w:marRight w:val="0"/>
                      <w:marTop w:val="0"/>
                      <w:marBottom w:val="0"/>
                      <w:divBdr>
                        <w:top w:val="none" w:sz="0" w:space="0" w:color="auto"/>
                        <w:left w:val="none" w:sz="0" w:space="0" w:color="auto"/>
                        <w:bottom w:val="none" w:sz="0" w:space="0" w:color="auto"/>
                        <w:right w:val="none" w:sz="0" w:space="0" w:color="auto"/>
                      </w:divBdr>
                      <w:divsChild>
                        <w:div w:id="15736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39784">
          <w:marLeft w:val="0"/>
          <w:marRight w:val="0"/>
          <w:marTop w:val="0"/>
          <w:marBottom w:val="0"/>
          <w:divBdr>
            <w:top w:val="none" w:sz="0" w:space="0" w:color="auto"/>
            <w:left w:val="none" w:sz="0" w:space="0" w:color="auto"/>
            <w:bottom w:val="none" w:sz="0" w:space="0" w:color="auto"/>
            <w:right w:val="none" w:sz="0" w:space="0" w:color="auto"/>
          </w:divBdr>
          <w:divsChild>
            <w:div w:id="345669460">
              <w:marLeft w:val="0"/>
              <w:marRight w:val="0"/>
              <w:marTop w:val="0"/>
              <w:marBottom w:val="0"/>
              <w:divBdr>
                <w:top w:val="none" w:sz="0" w:space="0" w:color="auto"/>
                <w:left w:val="none" w:sz="0" w:space="0" w:color="auto"/>
                <w:bottom w:val="none" w:sz="0" w:space="0" w:color="auto"/>
                <w:right w:val="none" w:sz="0" w:space="0" w:color="auto"/>
              </w:divBdr>
              <w:divsChild>
                <w:div w:id="1110971584">
                  <w:marLeft w:val="-225"/>
                  <w:marRight w:val="-225"/>
                  <w:marTop w:val="0"/>
                  <w:marBottom w:val="0"/>
                  <w:divBdr>
                    <w:top w:val="none" w:sz="0" w:space="0" w:color="auto"/>
                    <w:left w:val="none" w:sz="0" w:space="0" w:color="auto"/>
                    <w:bottom w:val="none" w:sz="0" w:space="0" w:color="auto"/>
                    <w:right w:val="none" w:sz="0" w:space="0" w:color="auto"/>
                  </w:divBdr>
                  <w:divsChild>
                    <w:div w:id="1100102452">
                      <w:marLeft w:val="0"/>
                      <w:marRight w:val="0"/>
                      <w:marTop w:val="0"/>
                      <w:marBottom w:val="0"/>
                      <w:divBdr>
                        <w:top w:val="none" w:sz="0" w:space="0" w:color="auto"/>
                        <w:left w:val="none" w:sz="0" w:space="0" w:color="auto"/>
                        <w:bottom w:val="none" w:sz="0" w:space="0" w:color="auto"/>
                        <w:right w:val="none" w:sz="0" w:space="0" w:color="auto"/>
                      </w:divBdr>
                      <w:divsChild>
                        <w:div w:id="3352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24088">
          <w:marLeft w:val="0"/>
          <w:marRight w:val="0"/>
          <w:marTop w:val="0"/>
          <w:marBottom w:val="0"/>
          <w:divBdr>
            <w:top w:val="none" w:sz="0" w:space="0" w:color="auto"/>
            <w:left w:val="none" w:sz="0" w:space="0" w:color="auto"/>
            <w:bottom w:val="none" w:sz="0" w:space="0" w:color="auto"/>
            <w:right w:val="none" w:sz="0" w:space="0" w:color="auto"/>
          </w:divBdr>
          <w:divsChild>
            <w:div w:id="748502993">
              <w:marLeft w:val="0"/>
              <w:marRight w:val="0"/>
              <w:marTop w:val="0"/>
              <w:marBottom w:val="0"/>
              <w:divBdr>
                <w:top w:val="none" w:sz="0" w:space="0" w:color="auto"/>
                <w:left w:val="none" w:sz="0" w:space="0" w:color="auto"/>
                <w:bottom w:val="none" w:sz="0" w:space="0" w:color="auto"/>
                <w:right w:val="none" w:sz="0" w:space="0" w:color="auto"/>
              </w:divBdr>
              <w:divsChild>
                <w:div w:id="1822186724">
                  <w:marLeft w:val="-225"/>
                  <w:marRight w:val="-225"/>
                  <w:marTop w:val="0"/>
                  <w:marBottom w:val="0"/>
                  <w:divBdr>
                    <w:top w:val="none" w:sz="0" w:space="0" w:color="auto"/>
                    <w:left w:val="none" w:sz="0" w:space="0" w:color="auto"/>
                    <w:bottom w:val="none" w:sz="0" w:space="0" w:color="auto"/>
                    <w:right w:val="none" w:sz="0" w:space="0" w:color="auto"/>
                  </w:divBdr>
                  <w:divsChild>
                    <w:div w:id="1760175052">
                      <w:marLeft w:val="0"/>
                      <w:marRight w:val="0"/>
                      <w:marTop w:val="0"/>
                      <w:marBottom w:val="0"/>
                      <w:divBdr>
                        <w:top w:val="none" w:sz="0" w:space="0" w:color="auto"/>
                        <w:left w:val="none" w:sz="0" w:space="0" w:color="auto"/>
                        <w:bottom w:val="none" w:sz="0" w:space="0" w:color="auto"/>
                        <w:right w:val="none" w:sz="0" w:space="0" w:color="auto"/>
                      </w:divBdr>
                      <w:divsChild>
                        <w:div w:id="8161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49202">
          <w:marLeft w:val="0"/>
          <w:marRight w:val="0"/>
          <w:marTop w:val="0"/>
          <w:marBottom w:val="0"/>
          <w:divBdr>
            <w:top w:val="none" w:sz="0" w:space="0" w:color="auto"/>
            <w:left w:val="none" w:sz="0" w:space="0" w:color="auto"/>
            <w:bottom w:val="none" w:sz="0" w:space="0" w:color="auto"/>
            <w:right w:val="none" w:sz="0" w:space="0" w:color="auto"/>
          </w:divBdr>
          <w:divsChild>
            <w:div w:id="1571766087">
              <w:marLeft w:val="0"/>
              <w:marRight w:val="0"/>
              <w:marTop w:val="0"/>
              <w:marBottom w:val="0"/>
              <w:divBdr>
                <w:top w:val="none" w:sz="0" w:space="0" w:color="auto"/>
                <w:left w:val="none" w:sz="0" w:space="0" w:color="auto"/>
                <w:bottom w:val="none" w:sz="0" w:space="0" w:color="auto"/>
                <w:right w:val="none" w:sz="0" w:space="0" w:color="auto"/>
              </w:divBdr>
              <w:divsChild>
                <w:div w:id="1432815142">
                  <w:marLeft w:val="-225"/>
                  <w:marRight w:val="-225"/>
                  <w:marTop w:val="0"/>
                  <w:marBottom w:val="0"/>
                  <w:divBdr>
                    <w:top w:val="none" w:sz="0" w:space="0" w:color="auto"/>
                    <w:left w:val="none" w:sz="0" w:space="0" w:color="auto"/>
                    <w:bottom w:val="none" w:sz="0" w:space="0" w:color="auto"/>
                    <w:right w:val="none" w:sz="0" w:space="0" w:color="auto"/>
                  </w:divBdr>
                  <w:divsChild>
                    <w:div w:id="650476525">
                      <w:marLeft w:val="0"/>
                      <w:marRight w:val="0"/>
                      <w:marTop w:val="0"/>
                      <w:marBottom w:val="0"/>
                      <w:divBdr>
                        <w:top w:val="none" w:sz="0" w:space="0" w:color="auto"/>
                        <w:left w:val="none" w:sz="0" w:space="0" w:color="auto"/>
                        <w:bottom w:val="none" w:sz="0" w:space="0" w:color="auto"/>
                        <w:right w:val="none" w:sz="0" w:space="0" w:color="auto"/>
                      </w:divBdr>
                      <w:divsChild>
                        <w:div w:id="6928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6312">
          <w:marLeft w:val="0"/>
          <w:marRight w:val="0"/>
          <w:marTop w:val="0"/>
          <w:marBottom w:val="0"/>
          <w:divBdr>
            <w:top w:val="none" w:sz="0" w:space="0" w:color="auto"/>
            <w:left w:val="none" w:sz="0" w:space="0" w:color="auto"/>
            <w:bottom w:val="none" w:sz="0" w:space="0" w:color="auto"/>
            <w:right w:val="none" w:sz="0" w:space="0" w:color="auto"/>
          </w:divBdr>
          <w:divsChild>
            <w:div w:id="1112626905">
              <w:marLeft w:val="0"/>
              <w:marRight w:val="0"/>
              <w:marTop w:val="0"/>
              <w:marBottom w:val="0"/>
              <w:divBdr>
                <w:top w:val="none" w:sz="0" w:space="0" w:color="auto"/>
                <w:left w:val="none" w:sz="0" w:space="0" w:color="auto"/>
                <w:bottom w:val="none" w:sz="0" w:space="0" w:color="auto"/>
                <w:right w:val="none" w:sz="0" w:space="0" w:color="auto"/>
              </w:divBdr>
              <w:divsChild>
                <w:div w:id="270672149">
                  <w:marLeft w:val="-225"/>
                  <w:marRight w:val="-225"/>
                  <w:marTop w:val="0"/>
                  <w:marBottom w:val="0"/>
                  <w:divBdr>
                    <w:top w:val="none" w:sz="0" w:space="0" w:color="auto"/>
                    <w:left w:val="none" w:sz="0" w:space="0" w:color="auto"/>
                    <w:bottom w:val="none" w:sz="0" w:space="0" w:color="auto"/>
                    <w:right w:val="none" w:sz="0" w:space="0" w:color="auto"/>
                  </w:divBdr>
                  <w:divsChild>
                    <w:div w:id="1654530241">
                      <w:marLeft w:val="0"/>
                      <w:marRight w:val="0"/>
                      <w:marTop w:val="0"/>
                      <w:marBottom w:val="0"/>
                      <w:divBdr>
                        <w:top w:val="none" w:sz="0" w:space="0" w:color="auto"/>
                        <w:left w:val="none" w:sz="0" w:space="0" w:color="auto"/>
                        <w:bottom w:val="none" w:sz="0" w:space="0" w:color="auto"/>
                        <w:right w:val="none" w:sz="0" w:space="0" w:color="auto"/>
                      </w:divBdr>
                      <w:divsChild>
                        <w:div w:id="14067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73203">
          <w:marLeft w:val="0"/>
          <w:marRight w:val="0"/>
          <w:marTop w:val="0"/>
          <w:marBottom w:val="0"/>
          <w:divBdr>
            <w:top w:val="none" w:sz="0" w:space="0" w:color="auto"/>
            <w:left w:val="none" w:sz="0" w:space="0" w:color="auto"/>
            <w:bottom w:val="none" w:sz="0" w:space="0" w:color="auto"/>
            <w:right w:val="none" w:sz="0" w:space="0" w:color="auto"/>
          </w:divBdr>
          <w:divsChild>
            <w:div w:id="815952739">
              <w:marLeft w:val="0"/>
              <w:marRight w:val="0"/>
              <w:marTop w:val="0"/>
              <w:marBottom w:val="0"/>
              <w:divBdr>
                <w:top w:val="none" w:sz="0" w:space="0" w:color="auto"/>
                <w:left w:val="none" w:sz="0" w:space="0" w:color="auto"/>
                <w:bottom w:val="none" w:sz="0" w:space="0" w:color="auto"/>
                <w:right w:val="none" w:sz="0" w:space="0" w:color="auto"/>
              </w:divBdr>
              <w:divsChild>
                <w:div w:id="1565870567">
                  <w:marLeft w:val="-225"/>
                  <w:marRight w:val="-225"/>
                  <w:marTop w:val="0"/>
                  <w:marBottom w:val="0"/>
                  <w:divBdr>
                    <w:top w:val="none" w:sz="0" w:space="0" w:color="auto"/>
                    <w:left w:val="none" w:sz="0" w:space="0" w:color="auto"/>
                    <w:bottom w:val="none" w:sz="0" w:space="0" w:color="auto"/>
                    <w:right w:val="none" w:sz="0" w:space="0" w:color="auto"/>
                  </w:divBdr>
                  <w:divsChild>
                    <w:div w:id="579407645">
                      <w:marLeft w:val="0"/>
                      <w:marRight w:val="0"/>
                      <w:marTop w:val="0"/>
                      <w:marBottom w:val="0"/>
                      <w:divBdr>
                        <w:top w:val="none" w:sz="0" w:space="0" w:color="auto"/>
                        <w:left w:val="none" w:sz="0" w:space="0" w:color="auto"/>
                        <w:bottom w:val="none" w:sz="0" w:space="0" w:color="auto"/>
                        <w:right w:val="none" w:sz="0" w:space="0" w:color="auto"/>
                      </w:divBdr>
                      <w:divsChild>
                        <w:div w:id="196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00681">
          <w:marLeft w:val="0"/>
          <w:marRight w:val="0"/>
          <w:marTop w:val="0"/>
          <w:marBottom w:val="0"/>
          <w:divBdr>
            <w:top w:val="none" w:sz="0" w:space="0" w:color="auto"/>
            <w:left w:val="none" w:sz="0" w:space="0" w:color="auto"/>
            <w:bottom w:val="none" w:sz="0" w:space="0" w:color="auto"/>
            <w:right w:val="none" w:sz="0" w:space="0" w:color="auto"/>
          </w:divBdr>
          <w:divsChild>
            <w:div w:id="1502938006">
              <w:marLeft w:val="0"/>
              <w:marRight w:val="0"/>
              <w:marTop w:val="0"/>
              <w:marBottom w:val="0"/>
              <w:divBdr>
                <w:top w:val="none" w:sz="0" w:space="0" w:color="auto"/>
                <w:left w:val="none" w:sz="0" w:space="0" w:color="auto"/>
                <w:bottom w:val="none" w:sz="0" w:space="0" w:color="auto"/>
                <w:right w:val="none" w:sz="0" w:space="0" w:color="auto"/>
              </w:divBdr>
              <w:divsChild>
                <w:div w:id="176848450">
                  <w:marLeft w:val="-225"/>
                  <w:marRight w:val="-225"/>
                  <w:marTop w:val="0"/>
                  <w:marBottom w:val="0"/>
                  <w:divBdr>
                    <w:top w:val="none" w:sz="0" w:space="0" w:color="auto"/>
                    <w:left w:val="none" w:sz="0" w:space="0" w:color="auto"/>
                    <w:bottom w:val="none" w:sz="0" w:space="0" w:color="auto"/>
                    <w:right w:val="none" w:sz="0" w:space="0" w:color="auto"/>
                  </w:divBdr>
                  <w:divsChild>
                    <w:div w:id="528445842">
                      <w:marLeft w:val="0"/>
                      <w:marRight w:val="0"/>
                      <w:marTop w:val="0"/>
                      <w:marBottom w:val="0"/>
                      <w:divBdr>
                        <w:top w:val="none" w:sz="0" w:space="0" w:color="auto"/>
                        <w:left w:val="none" w:sz="0" w:space="0" w:color="auto"/>
                        <w:bottom w:val="none" w:sz="0" w:space="0" w:color="auto"/>
                        <w:right w:val="none" w:sz="0" w:space="0" w:color="auto"/>
                      </w:divBdr>
                      <w:divsChild>
                        <w:div w:id="11656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how-to-report-a-serious-incident-in-your-charity" TargetMode="External"/><Relationship Id="rId13" Type="http://schemas.openxmlformats.org/officeDocument/2006/relationships/hyperlink" Target="https://safeguarding.culture.gov.uk/" TargetMode="External"/><Relationship Id="rId18" Type="http://schemas.openxmlformats.org/officeDocument/2006/relationships/hyperlink" Target="https://www.gov.uk/guidance/charities-how-to-protect-vulnerable-groups-including-children" TargetMode="External"/><Relationship Id="rId3" Type="http://schemas.openxmlformats.org/officeDocument/2006/relationships/settings" Target="settings.xml"/><Relationship Id="rId21" Type="http://schemas.openxmlformats.org/officeDocument/2006/relationships/hyperlink" Target="https://learning.nspcc.org.uk/safeguarding-child-protection/writing-a-safeguarding-policy/" TargetMode="External"/><Relationship Id="rId7" Type="http://schemas.openxmlformats.org/officeDocument/2006/relationships/hyperlink" Target="https://www.keepingchildrensafe.global/your-self-assessment/" TargetMode="External"/><Relationship Id="rId12" Type="http://schemas.openxmlformats.org/officeDocument/2006/relationships/hyperlink" Target="https://ico.org.uk/for-organisations/guide-to-data-protection/guide-to-the-general-data-protection-regulation-gdpr/" TargetMode="External"/><Relationship Id="rId17" Type="http://schemas.openxmlformats.org/officeDocument/2006/relationships/hyperlink" Target="https://www.gov.uk/guidance/safeguarding-duties-for-charity-trustees" TargetMode="External"/><Relationship Id="rId2" Type="http://schemas.openxmlformats.org/officeDocument/2006/relationships/styles" Target="styles.xml"/><Relationship Id="rId16" Type="http://schemas.openxmlformats.org/officeDocument/2006/relationships/hyperlink" Target="https://www.gov.uk/guidance/safeguarding-duties-for-charity-trustees" TargetMode="External"/><Relationship Id="rId20" Type="http://schemas.openxmlformats.org/officeDocument/2006/relationships/hyperlink" Target="https://knowhow.ncvo.org.uk/safeguarding" TargetMode="Externa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11" Type="http://schemas.openxmlformats.org/officeDocument/2006/relationships/hyperlink" Target="https://assets.publishing.service.gov.uk/government/uploads/system/uploads/attachment_data/file/756636/10_safeguarding_actions_for_charity_trustees_infographic.pdf" TargetMode="External"/><Relationship Id="rId5" Type="http://schemas.openxmlformats.org/officeDocument/2006/relationships/hyperlink" Target="https://www.gov.uk/government/publications/strategy-for-dealing-with-safeguarding-issues-in-charities/safeguarding-the-role-of-other-agencies" TargetMode="External"/><Relationship Id="rId15" Type="http://schemas.openxmlformats.org/officeDocument/2006/relationships/hyperlink" Target="https://assets.publishing.service.gov.uk/government/uploads/system/uploads/attachment_data/file/756636/10_safeguarding_actions_for_charity_trustees_infographic.pdf" TargetMode="External"/><Relationship Id="rId23" Type="http://schemas.openxmlformats.org/officeDocument/2006/relationships/theme" Target="theme/theme1.xml"/><Relationship Id="rId10" Type="http://schemas.openxmlformats.org/officeDocument/2006/relationships/hyperlink" Target="https://www.gov.uk/guidance/safeguarding-duties-for-charity-trustees" TargetMode="External"/><Relationship Id="rId19" Type="http://schemas.openxmlformats.org/officeDocument/2006/relationships/hyperlink" Target="https://www.gov.uk/guidance/safeguarding-duties-for-charity-trustees" TargetMode="External"/><Relationship Id="rId4" Type="http://schemas.openxmlformats.org/officeDocument/2006/relationships/webSettings" Target="webSettings.xml"/><Relationship Id="rId9" Type="http://schemas.openxmlformats.org/officeDocument/2006/relationships/hyperlink" Target="https://safeguarding.culture.gov.uk/" TargetMode="External"/><Relationship Id="rId14" Type="http://schemas.openxmlformats.org/officeDocument/2006/relationships/hyperlink" Target="https://www.gov.uk/government/publications/strategy-for-dealing-with-safeguarding-issues-in-charities/safeguarding-the-role-of-other-agen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Barratt</dc:creator>
  <cp:keywords/>
  <dc:description/>
  <cp:lastModifiedBy>Cyril Barratt</cp:lastModifiedBy>
  <cp:revision>6</cp:revision>
  <dcterms:created xsi:type="dcterms:W3CDTF">2023-02-12T09:06:00Z</dcterms:created>
  <dcterms:modified xsi:type="dcterms:W3CDTF">2025-10-16T10:47:00Z</dcterms:modified>
</cp:coreProperties>
</file>